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3908" w14:textId="76D0EFA9" w:rsidR="00B76F76" w:rsidRDefault="009E0525" w:rsidP="009E0525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04B5D">
        <w:rPr>
          <w:rFonts w:cstheme="minorHAnsi"/>
          <w:b/>
          <w:bCs/>
          <w:sz w:val="24"/>
          <w:szCs w:val="24"/>
        </w:rPr>
        <w:t xml:space="preserve">Name: </w:t>
      </w:r>
      <w:r w:rsidR="00EC0646" w:rsidRPr="00704B5D">
        <w:rPr>
          <w:rFonts w:cstheme="minorHAnsi"/>
          <w:sz w:val="21"/>
          <w:szCs w:val="21"/>
        </w:rPr>
        <w:t xml:space="preserve"> </w:t>
      </w:r>
      <w:r w:rsidR="00E34562" w:rsidRPr="00704B5D">
        <w:rPr>
          <w:rFonts w:cstheme="minorHAnsi"/>
          <w:sz w:val="21"/>
          <w:szCs w:val="21"/>
        </w:rPr>
        <w:t>Richard Brown</w:t>
      </w:r>
    </w:p>
    <w:p w14:paraId="1477C53A" w14:textId="77777777" w:rsidR="00704B5D" w:rsidRPr="00704B5D" w:rsidRDefault="00704B5D" w:rsidP="009E05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94027B" w14:textId="635C1E1C" w:rsidR="00B76F76" w:rsidRDefault="009E0525" w:rsidP="009E0525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04B5D">
        <w:rPr>
          <w:rFonts w:cstheme="minorHAnsi"/>
          <w:b/>
          <w:bCs/>
          <w:sz w:val="24"/>
          <w:szCs w:val="24"/>
        </w:rPr>
        <w:t>Qualifications</w:t>
      </w:r>
      <w:r w:rsidR="00F319D3">
        <w:rPr>
          <w:rFonts w:cstheme="minorHAnsi"/>
          <w:b/>
          <w:bCs/>
          <w:sz w:val="24"/>
          <w:szCs w:val="24"/>
        </w:rPr>
        <w:t>:</w:t>
      </w:r>
      <w:r w:rsidR="00E34562" w:rsidRPr="00704B5D">
        <w:rPr>
          <w:rFonts w:cstheme="minorHAnsi"/>
          <w:b/>
          <w:bCs/>
          <w:sz w:val="24"/>
          <w:szCs w:val="24"/>
        </w:rPr>
        <w:t xml:space="preserve"> </w:t>
      </w:r>
      <w:r w:rsidR="00E34562" w:rsidRPr="00704B5D">
        <w:rPr>
          <w:rFonts w:cstheme="minorHAnsi"/>
          <w:sz w:val="21"/>
          <w:szCs w:val="21"/>
        </w:rPr>
        <w:t>MBBS, BSc</w:t>
      </w:r>
      <w:r w:rsidR="00EC2DDA">
        <w:rPr>
          <w:rFonts w:cstheme="minorHAnsi"/>
          <w:sz w:val="21"/>
          <w:szCs w:val="21"/>
        </w:rPr>
        <w:t xml:space="preserve"> </w:t>
      </w:r>
      <w:r w:rsidR="00E34562" w:rsidRPr="00704B5D">
        <w:rPr>
          <w:rFonts w:cstheme="minorHAnsi"/>
          <w:sz w:val="21"/>
          <w:szCs w:val="21"/>
        </w:rPr>
        <w:t>(Hons), MRCS, DOHNS</w:t>
      </w:r>
    </w:p>
    <w:p w14:paraId="1AEBAE7F" w14:textId="77777777" w:rsidR="00704B5D" w:rsidRPr="00704B5D" w:rsidRDefault="00704B5D" w:rsidP="009E05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2E0F27" w14:textId="00616B38" w:rsidR="00E34562" w:rsidRPr="00704B5D" w:rsidRDefault="00EC0646" w:rsidP="00E3456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4B5D">
        <w:rPr>
          <w:rFonts w:cstheme="minorHAnsi"/>
          <w:b/>
          <w:bCs/>
          <w:sz w:val="24"/>
          <w:szCs w:val="24"/>
        </w:rPr>
        <w:t>Job title</w:t>
      </w:r>
      <w:r w:rsidR="00F319D3">
        <w:rPr>
          <w:rFonts w:cstheme="minorHAnsi"/>
          <w:b/>
          <w:bCs/>
          <w:sz w:val="24"/>
          <w:szCs w:val="24"/>
        </w:rPr>
        <w:t>:</w:t>
      </w:r>
      <w:r w:rsidR="00E34562" w:rsidRPr="00704B5D">
        <w:rPr>
          <w:rFonts w:cstheme="minorHAnsi"/>
          <w:b/>
          <w:bCs/>
          <w:sz w:val="24"/>
          <w:szCs w:val="24"/>
        </w:rPr>
        <w:t xml:space="preserve"> </w:t>
      </w:r>
      <w:r w:rsidR="00E34562" w:rsidRPr="00704B5D">
        <w:rPr>
          <w:rFonts w:cstheme="minorHAnsi"/>
          <w:sz w:val="21"/>
          <w:szCs w:val="21"/>
        </w:rPr>
        <w:t>Otolaryngology registrar</w:t>
      </w:r>
    </w:p>
    <w:p w14:paraId="2A6A1E24" w14:textId="77777777" w:rsidR="00B76F76" w:rsidRPr="00704B5D" w:rsidRDefault="00B76F76" w:rsidP="009E05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7AE42E" w14:textId="7598C243" w:rsidR="00BF7C31" w:rsidRDefault="00C71DAE" w:rsidP="00E3456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04B5D">
        <w:rPr>
          <w:rFonts w:cstheme="minorHAnsi"/>
          <w:b/>
          <w:bCs/>
          <w:sz w:val="24"/>
          <w:szCs w:val="24"/>
        </w:rPr>
        <w:t>Profile</w:t>
      </w:r>
      <w:r w:rsidR="00F319D3">
        <w:rPr>
          <w:rFonts w:cstheme="minorHAnsi"/>
          <w:b/>
          <w:bCs/>
          <w:sz w:val="24"/>
          <w:szCs w:val="24"/>
        </w:rPr>
        <w:t>:</w:t>
      </w:r>
      <w:r w:rsidR="00E34562" w:rsidRPr="00704B5D">
        <w:rPr>
          <w:rFonts w:cstheme="minorHAnsi"/>
          <w:sz w:val="21"/>
          <w:szCs w:val="21"/>
        </w:rPr>
        <w:t xml:space="preserve"> </w:t>
      </w:r>
    </w:p>
    <w:p w14:paraId="538611E5" w14:textId="0E31FC8A" w:rsidR="00E34562" w:rsidRPr="00704B5D" w:rsidRDefault="00E34562" w:rsidP="00E3456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4B5D">
        <w:rPr>
          <w:rFonts w:cstheme="minorHAnsi"/>
          <w:sz w:val="21"/>
          <w:szCs w:val="21"/>
        </w:rPr>
        <w:t xml:space="preserve">After completing medical training at Barts and The London I worked as a junior doctor in Glasgow for two years before taking up an anatomy demonstrator post </w:t>
      </w:r>
      <w:r w:rsidR="00704B5D" w:rsidRPr="00704B5D">
        <w:rPr>
          <w:rFonts w:cstheme="minorHAnsi"/>
          <w:sz w:val="21"/>
          <w:szCs w:val="21"/>
        </w:rPr>
        <w:t>at</w:t>
      </w:r>
      <w:r w:rsidRPr="00704B5D">
        <w:rPr>
          <w:rFonts w:cstheme="minorHAnsi"/>
          <w:sz w:val="21"/>
          <w:szCs w:val="21"/>
        </w:rPr>
        <w:t xml:space="preserve"> Bristol University. My </w:t>
      </w:r>
      <w:r w:rsidR="00704B5D" w:rsidRPr="00704B5D">
        <w:rPr>
          <w:rFonts w:cstheme="minorHAnsi"/>
          <w:sz w:val="21"/>
          <w:szCs w:val="21"/>
        </w:rPr>
        <w:t>C</w:t>
      </w:r>
      <w:r w:rsidRPr="00704B5D">
        <w:rPr>
          <w:rFonts w:cstheme="minorHAnsi"/>
          <w:sz w:val="21"/>
          <w:szCs w:val="21"/>
        </w:rPr>
        <w:t>ore surgical training was in Bristol</w:t>
      </w:r>
      <w:r w:rsidR="00704B5D" w:rsidRPr="00704B5D">
        <w:rPr>
          <w:rFonts w:cstheme="minorHAnsi"/>
          <w:sz w:val="21"/>
          <w:szCs w:val="21"/>
        </w:rPr>
        <w:t xml:space="preserve"> Royal Infirmary, i</w:t>
      </w:r>
      <w:r w:rsidRPr="00704B5D">
        <w:rPr>
          <w:rFonts w:cstheme="minorHAnsi"/>
          <w:sz w:val="21"/>
          <w:szCs w:val="21"/>
        </w:rPr>
        <w:t>n 2019 I was accepted onto the All</w:t>
      </w:r>
      <w:r w:rsidR="00EC2DDA">
        <w:rPr>
          <w:rFonts w:cstheme="minorHAnsi"/>
          <w:sz w:val="21"/>
          <w:szCs w:val="21"/>
        </w:rPr>
        <w:t>-</w:t>
      </w:r>
      <w:r w:rsidRPr="00704B5D">
        <w:rPr>
          <w:rFonts w:cstheme="minorHAnsi"/>
          <w:sz w:val="21"/>
          <w:szCs w:val="21"/>
        </w:rPr>
        <w:t xml:space="preserve">Wales Otolaryngology Higher Surgical training programme. Whilst working as an otolaryngology registrar in Wrexham I was fortunate to be able to develop my research portfolio further by completing an MRes in Applied Biomedical Sciences </w:t>
      </w:r>
      <w:r w:rsidR="007F1010" w:rsidRPr="00704B5D">
        <w:rPr>
          <w:rFonts w:cstheme="minorHAnsi"/>
          <w:sz w:val="21"/>
          <w:szCs w:val="21"/>
        </w:rPr>
        <w:t>under the supervision of</w:t>
      </w:r>
      <w:r w:rsidRPr="00704B5D">
        <w:rPr>
          <w:rFonts w:cstheme="minorHAnsi"/>
          <w:sz w:val="21"/>
          <w:szCs w:val="21"/>
        </w:rPr>
        <w:t xml:space="preserve"> Professors Arvind Arya and Stephen Hughes. As part of this work</w:t>
      </w:r>
      <w:r w:rsidR="00EC2DDA">
        <w:rPr>
          <w:rFonts w:cstheme="minorHAnsi"/>
          <w:sz w:val="21"/>
          <w:szCs w:val="21"/>
        </w:rPr>
        <w:t>,</w:t>
      </w:r>
      <w:r w:rsidRPr="00704B5D">
        <w:rPr>
          <w:rFonts w:cstheme="minorHAnsi"/>
          <w:sz w:val="21"/>
          <w:szCs w:val="21"/>
        </w:rPr>
        <w:t xml:space="preserve"> I am currently undertaking research on the development of </w:t>
      </w:r>
      <w:r w:rsidR="00704B5D" w:rsidRPr="00704B5D">
        <w:rPr>
          <w:rFonts w:cstheme="minorHAnsi"/>
          <w:sz w:val="21"/>
          <w:szCs w:val="21"/>
        </w:rPr>
        <w:t>serum b</w:t>
      </w:r>
      <w:r w:rsidRPr="00704B5D">
        <w:rPr>
          <w:rFonts w:cstheme="minorHAnsi"/>
          <w:sz w:val="21"/>
          <w:szCs w:val="21"/>
        </w:rPr>
        <w:t>io</w:t>
      </w:r>
      <w:r w:rsidR="00704B5D" w:rsidRPr="00704B5D">
        <w:rPr>
          <w:rFonts w:cstheme="minorHAnsi"/>
          <w:sz w:val="21"/>
          <w:szCs w:val="21"/>
        </w:rPr>
        <w:t>m</w:t>
      </w:r>
      <w:r w:rsidRPr="00704B5D">
        <w:rPr>
          <w:rFonts w:cstheme="minorHAnsi"/>
          <w:sz w:val="21"/>
          <w:szCs w:val="21"/>
        </w:rPr>
        <w:t xml:space="preserve">arkers for early differentiated Thyroid Cancer. I am also interested in ENT humanitarian projects </w:t>
      </w:r>
      <w:r w:rsidR="00311E24" w:rsidRPr="00704B5D">
        <w:rPr>
          <w:rFonts w:cstheme="minorHAnsi"/>
          <w:sz w:val="21"/>
          <w:szCs w:val="21"/>
        </w:rPr>
        <w:t>and</w:t>
      </w:r>
      <w:r w:rsidR="007F1010" w:rsidRPr="00704B5D">
        <w:rPr>
          <w:rFonts w:cstheme="minorHAnsi"/>
          <w:sz w:val="21"/>
          <w:szCs w:val="21"/>
        </w:rPr>
        <w:t xml:space="preserve"> </w:t>
      </w:r>
      <w:r w:rsidRPr="00704B5D">
        <w:rPr>
          <w:rFonts w:cstheme="minorHAnsi"/>
          <w:sz w:val="21"/>
          <w:szCs w:val="21"/>
        </w:rPr>
        <w:t>travelled to Mekelle, Ethiopia in 20</w:t>
      </w:r>
      <w:r w:rsidR="00704B5D" w:rsidRPr="00704B5D">
        <w:rPr>
          <w:rFonts w:cstheme="minorHAnsi"/>
          <w:sz w:val="21"/>
          <w:szCs w:val="21"/>
        </w:rPr>
        <w:t>19</w:t>
      </w:r>
      <w:r w:rsidRPr="00704B5D">
        <w:rPr>
          <w:rFonts w:cstheme="minorHAnsi"/>
          <w:sz w:val="21"/>
          <w:szCs w:val="21"/>
        </w:rPr>
        <w:t xml:space="preserve"> with Dr. Richard  Wagner MD as part of Global ENT Outreach (GEO) charity.</w:t>
      </w:r>
    </w:p>
    <w:p w14:paraId="21017AC5" w14:textId="77777777" w:rsidR="00B76F76" w:rsidRPr="00704B5D" w:rsidRDefault="00B76F76" w:rsidP="009E0525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B04BCA6" w14:textId="3886A8AB" w:rsidR="009E0525" w:rsidRPr="00704B5D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704B5D">
        <w:rPr>
          <w:rFonts w:ascii="Calibri" w:eastAsia="Calibri" w:hAnsi="Calibri" w:cs="Times New Roman"/>
          <w:b/>
          <w:bCs/>
          <w:sz w:val="24"/>
          <w:szCs w:val="24"/>
        </w:rPr>
        <w:t>Current Research interests:</w:t>
      </w:r>
    </w:p>
    <w:p w14:paraId="7A5F19BA" w14:textId="0D1C7166" w:rsidR="00704B5D" w:rsidRPr="00704B5D" w:rsidRDefault="00704B5D" w:rsidP="00E34562">
      <w:pPr>
        <w:spacing w:after="200" w:line="276" w:lineRule="auto"/>
        <w:jc w:val="both"/>
        <w:rPr>
          <w:rFonts w:ascii="Calibri" w:eastAsia="Calibri" w:hAnsi="Calibri" w:cs="Times New Roman"/>
          <w:sz w:val="21"/>
          <w:szCs w:val="21"/>
        </w:rPr>
      </w:pPr>
      <w:r w:rsidRPr="00704B5D">
        <w:rPr>
          <w:rFonts w:ascii="Calibri" w:eastAsia="Calibri" w:hAnsi="Calibri" w:cs="Times New Roman"/>
          <w:sz w:val="21"/>
          <w:szCs w:val="21"/>
        </w:rPr>
        <w:t>My current research is in the identification of serum biomarker</w:t>
      </w:r>
      <w:r w:rsidR="00F319D3">
        <w:rPr>
          <w:rFonts w:ascii="Calibri" w:eastAsia="Calibri" w:hAnsi="Calibri" w:cs="Times New Roman"/>
          <w:sz w:val="21"/>
          <w:szCs w:val="21"/>
        </w:rPr>
        <w:t>s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that could help detect early differentiated (papillary and follicular) thyroid cancer. The usual presenting complaint of thyroid cancer is a nodule arising from the thyroid gland but these are often benign and found in almost 50% of the population over 50 years. Currently, fine needle aspiration biopsy (FNAB) remains the gold standard for detecting thyroid cancer although 25% of these biopsies render an indeterminate cytology. These patients often require invasive surgery in the form of a diagnostic thyroidectomy to exclude cancer with the risks of haemorrhage, vocal cord palsy and hypocalcaemia. After surgery many patients are subsequently found to have a benign nodule. The development of a highly sensitive and specific biomarker</w:t>
      </w:r>
      <w:r w:rsidR="00F319D3">
        <w:rPr>
          <w:rFonts w:ascii="Calibri" w:eastAsia="Calibri" w:hAnsi="Calibri" w:cs="Times New Roman"/>
          <w:sz w:val="21"/>
          <w:szCs w:val="21"/>
        </w:rPr>
        <w:t>,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or panel of biomarkers</w:t>
      </w:r>
      <w:r w:rsidR="00F319D3">
        <w:rPr>
          <w:rFonts w:ascii="Calibri" w:eastAsia="Calibri" w:hAnsi="Calibri" w:cs="Times New Roman"/>
          <w:sz w:val="21"/>
          <w:szCs w:val="21"/>
        </w:rPr>
        <w:t>,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could therefore revolutionise</w:t>
      </w:r>
      <w:r w:rsidR="00F319D3">
        <w:rPr>
          <w:rFonts w:ascii="Calibri" w:eastAsia="Calibri" w:hAnsi="Calibri" w:cs="Times New Roman"/>
          <w:sz w:val="21"/>
          <w:szCs w:val="21"/>
        </w:rPr>
        <w:t xml:space="preserve"> the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diagnosis and management of differentiated thyroid cancer. Specifically, I am looking into whether matrix metalloproteinases</w:t>
      </w:r>
      <w:r>
        <w:rPr>
          <w:rFonts w:ascii="Calibri" w:eastAsia="Calibri" w:hAnsi="Calibri" w:cs="Times New Roman"/>
          <w:sz w:val="21"/>
          <w:szCs w:val="21"/>
        </w:rPr>
        <w:t xml:space="preserve"> (MMPs)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could be used as biomarkers for th</w:t>
      </w:r>
      <w:r w:rsidR="005223B1">
        <w:rPr>
          <w:rFonts w:ascii="Calibri" w:eastAsia="Calibri" w:hAnsi="Calibri" w:cs="Times New Roman"/>
          <w:sz w:val="21"/>
          <w:szCs w:val="21"/>
        </w:rPr>
        <w:t>is</w:t>
      </w:r>
      <w:r w:rsidRPr="00704B5D">
        <w:rPr>
          <w:rFonts w:ascii="Calibri" w:eastAsia="Calibri" w:hAnsi="Calibri" w:cs="Times New Roman"/>
          <w:sz w:val="21"/>
          <w:szCs w:val="21"/>
        </w:rPr>
        <w:t xml:space="preserve"> purpose. </w:t>
      </w:r>
    </w:p>
    <w:p w14:paraId="32AE68E2" w14:textId="2C5CACD4" w:rsidR="00B76F76" w:rsidRPr="00704B5D" w:rsidRDefault="00EC0646" w:rsidP="00E34562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704B5D">
        <w:rPr>
          <w:rFonts w:ascii="Calibri" w:eastAsia="Calibri" w:hAnsi="Calibri" w:cs="Times New Roman"/>
          <w:b/>
          <w:bCs/>
          <w:sz w:val="24"/>
          <w:szCs w:val="24"/>
        </w:rPr>
        <w:t>Latest publications (2020-date)</w:t>
      </w:r>
      <w:r w:rsidR="009E0525" w:rsidRPr="00704B5D">
        <w:rPr>
          <w:rFonts w:ascii="Calibri" w:eastAsia="Calibri" w:hAnsi="Calibri" w:cs="Times New Roman"/>
          <w:b/>
          <w:bCs/>
          <w:sz w:val="24"/>
          <w:szCs w:val="24"/>
        </w:rPr>
        <w:t xml:space="preserve"> or last 5</w:t>
      </w:r>
    </w:p>
    <w:p w14:paraId="350BEE2A" w14:textId="6D2B71BA" w:rsidR="00704B5D" w:rsidRPr="00704B5D" w:rsidRDefault="00704B5D">
      <w:pPr>
        <w:widowControl w:val="0"/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704B5D">
        <w:rPr>
          <w:rFonts w:cstheme="minorHAnsi"/>
          <w:sz w:val="21"/>
          <w:szCs w:val="21"/>
        </w:rPr>
        <w:t>1.</w:t>
      </w:r>
      <w:r w:rsidRPr="00704B5D">
        <w:rPr>
          <w:rFonts w:cstheme="minorHAnsi"/>
          <w:sz w:val="21"/>
          <w:szCs w:val="21"/>
        </w:rPr>
        <w:tab/>
        <w:t>Saud, Z. Arya, A., Brown, R et al. The SARS-CoV2 envelope is distinct from host membranes, exposes pro-coagulant lipids, and can be inactivated in vivo by surfactant-containing oral rinses. medRxiv 2022.02.16.22270842 (2022) doi:10.1101/2022.02.16.22270842.</w:t>
      </w:r>
    </w:p>
    <w:p w14:paraId="5A4D0E17" w14:textId="5E91F98E" w:rsidR="00704B5D" w:rsidRPr="00704B5D" w:rsidRDefault="00704B5D">
      <w:pPr>
        <w:widowControl w:val="0"/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704B5D">
        <w:rPr>
          <w:rFonts w:cstheme="minorHAnsi"/>
          <w:sz w:val="21"/>
          <w:szCs w:val="21"/>
        </w:rPr>
        <w:t>2.</w:t>
      </w:r>
      <w:r w:rsidRPr="00704B5D">
        <w:rPr>
          <w:rFonts w:cstheme="minorHAnsi"/>
          <w:sz w:val="21"/>
          <w:szCs w:val="21"/>
        </w:rPr>
        <w:tab/>
        <w:t>Ojha, S., Brown, R., Henderson, A., Toll, E., Gaskin, J., Saunders, M. Paediatric unilateral tonsillar enlargement: do we need to perform a tonsillectomy? Conference paper: European Society of Paediatric Otolaryngology (ESPO): Marseille, France (2021).</w:t>
      </w:r>
    </w:p>
    <w:p w14:paraId="3927CFC0" w14:textId="7374B527" w:rsidR="00704B5D" w:rsidRPr="00704B5D" w:rsidRDefault="00436F14">
      <w:pPr>
        <w:widowControl w:val="0"/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704B5D">
        <w:rPr>
          <w:rFonts w:eastAsia="Times New Roman" w:cstheme="minorHAnsi"/>
          <w:color w:val="000000"/>
          <w:sz w:val="21"/>
          <w:szCs w:val="21"/>
          <w:lang w:eastAsia="en-GB"/>
        </w:rPr>
        <w:fldChar w:fldCharType="begin"/>
      </w:r>
      <w:r w:rsidR="00704B5D" w:rsidRPr="00704B5D">
        <w:rPr>
          <w:rFonts w:eastAsia="Times New Roman" w:cstheme="minorHAnsi"/>
          <w:color w:val="000000"/>
          <w:sz w:val="21"/>
          <w:szCs w:val="21"/>
          <w:lang w:eastAsia="en-GB"/>
        </w:rPr>
        <w:instrText xml:space="preserve"> ADDIN ZOTERO_BIBL {"uncited":[],"omitted":[],"custom":[]} CSL_BIBLIOGRAPHY </w:instrText>
      </w:r>
      <w:r w:rsidRPr="00704B5D">
        <w:rPr>
          <w:rFonts w:eastAsia="Times New Roman" w:cstheme="minorHAnsi"/>
          <w:color w:val="000000"/>
          <w:sz w:val="21"/>
          <w:szCs w:val="21"/>
          <w:lang w:eastAsia="en-GB"/>
        </w:rPr>
        <w:fldChar w:fldCharType="separate"/>
      </w:r>
      <w:r w:rsidR="00704B5D" w:rsidRPr="00704B5D">
        <w:rPr>
          <w:rFonts w:cstheme="minorHAnsi"/>
          <w:sz w:val="21"/>
          <w:szCs w:val="21"/>
        </w:rPr>
        <w:t xml:space="preserve"> </w:t>
      </w:r>
      <w:r w:rsidRPr="00704B5D">
        <w:rPr>
          <w:rFonts w:eastAsia="Times New Roman" w:cstheme="minorHAnsi"/>
          <w:color w:val="000000"/>
          <w:sz w:val="21"/>
          <w:szCs w:val="21"/>
          <w:lang w:eastAsia="en-GB"/>
        </w:rPr>
        <w:fldChar w:fldCharType="end"/>
      </w:r>
      <w:bookmarkStart w:id="0" w:name="ZOTERO_TEMP_BOOKMARK"/>
      <w:r w:rsidR="00704B5D" w:rsidRPr="00704B5D">
        <w:rPr>
          <w:rFonts w:cstheme="minorHAnsi"/>
          <w:sz w:val="21"/>
          <w:szCs w:val="21"/>
        </w:rPr>
        <w:t>3.</w:t>
      </w:r>
      <w:r w:rsidR="00704B5D" w:rsidRPr="00704B5D">
        <w:rPr>
          <w:rFonts w:cstheme="minorHAnsi"/>
          <w:sz w:val="21"/>
          <w:szCs w:val="21"/>
        </w:rPr>
        <w:tab/>
        <w:t xml:space="preserve">COVIDTrach collaborative. COVIDTrach; the outcomes of mechanically ventilated COVID-19 patients undergoing tracheostomy in the UK: Interim Report. Br. J. Surg. </w:t>
      </w:r>
      <w:r w:rsidR="00704B5D" w:rsidRPr="00704B5D">
        <w:rPr>
          <w:rFonts w:cstheme="minorHAnsi"/>
          <w:b/>
          <w:bCs/>
          <w:sz w:val="21"/>
          <w:szCs w:val="21"/>
        </w:rPr>
        <w:t>107</w:t>
      </w:r>
      <w:r w:rsidR="00704B5D" w:rsidRPr="00704B5D">
        <w:rPr>
          <w:rFonts w:cstheme="minorHAnsi"/>
          <w:sz w:val="21"/>
          <w:szCs w:val="21"/>
        </w:rPr>
        <w:t>, e583–e584 (2020).</w:t>
      </w:r>
    </w:p>
    <w:p w14:paraId="55AC2010" w14:textId="1777AC93" w:rsidR="00704B5D" w:rsidRPr="00704B5D" w:rsidRDefault="00704B5D">
      <w:pPr>
        <w:widowControl w:val="0"/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704B5D">
        <w:rPr>
          <w:rFonts w:cstheme="minorHAnsi"/>
          <w:sz w:val="21"/>
          <w:szCs w:val="21"/>
        </w:rPr>
        <w:t>4.</w:t>
      </w:r>
      <w:r w:rsidRPr="00704B5D">
        <w:rPr>
          <w:rFonts w:cstheme="minorHAnsi"/>
          <w:sz w:val="21"/>
          <w:szCs w:val="21"/>
        </w:rPr>
        <w:tab/>
        <w:t xml:space="preserve">Osanlou, O. Brown, R et al. 188 Enhancing junior doctor leadership and management skills as innovation fellows. BMJ Lead. </w:t>
      </w:r>
      <w:r w:rsidRPr="00704B5D">
        <w:rPr>
          <w:rFonts w:cstheme="minorHAnsi"/>
          <w:b/>
          <w:bCs/>
          <w:sz w:val="21"/>
          <w:szCs w:val="21"/>
        </w:rPr>
        <w:t>4</w:t>
      </w:r>
      <w:r w:rsidRPr="00704B5D">
        <w:rPr>
          <w:rFonts w:cstheme="minorHAnsi"/>
          <w:sz w:val="21"/>
          <w:szCs w:val="21"/>
        </w:rPr>
        <w:t>, A71 (2020).</w:t>
      </w:r>
    </w:p>
    <w:bookmarkEnd w:id="0"/>
    <w:p w14:paraId="5163F179" w14:textId="3D5CC725" w:rsidR="00B76F76" w:rsidRPr="00704B5D" w:rsidRDefault="00704B5D" w:rsidP="00704B5D">
      <w:pPr>
        <w:widowControl w:val="0"/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704B5D">
        <w:rPr>
          <w:rFonts w:cstheme="minorHAnsi"/>
          <w:sz w:val="21"/>
          <w:szCs w:val="21"/>
        </w:rPr>
        <w:t>5.</w:t>
      </w:r>
      <w:r w:rsidRPr="00704B5D">
        <w:rPr>
          <w:rFonts w:cstheme="minorHAnsi"/>
          <w:sz w:val="21"/>
          <w:szCs w:val="21"/>
        </w:rPr>
        <w:tab/>
        <w:t>Brown, R., Wagner, R et al. Assessment of cortical Mastoidectomy competence in Ethiopian otolaryngology surgical residents in Mekelle, Ethiopia. Poster: ENT-UK Annual conference, London, UK (2019).</w:t>
      </w:r>
    </w:p>
    <w:p w14:paraId="02FBBA6B" w14:textId="1942CC90" w:rsidR="00EC0646" w:rsidRPr="00704B5D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b/>
          <w:bCs/>
          <w:i/>
          <w:iCs/>
          <w:sz w:val="21"/>
          <w:szCs w:val="21"/>
          <w:shd w:val="clear" w:color="auto" w:fill="FFFFFF"/>
          <w:lang w:eastAsia="en-GB"/>
        </w:rPr>
      </w:pPr>
      <w:r w:rsidRPr="00704B5D">
        <w:rPr>
          <w:rFonts w:ascii="Calibri" w:eastAsia="Times New Roman" w:hAnsi="Calibri" w:cs="Calibri"/>
          <w:b/>
          <w:bCs/>
          <w:i/>
          <w:iCs/>
          <w:sz w:val="21"/>
          <w:szCs w:val="21"/>
          <w:shd w:val="clear" w:color="auto" w:fill="FFFFFF"/>
          <w:lang w:eastAsia="en-GB"/>
        </w:rPr>
        <w:t>QR link to my Open Researcher &amp; Contributor ID (ORCID):</w:t>
      </w:r>
    </w:p>
    <w:p w14:paraId="6732FC1E" w14:textId="1CFFD3F9" w:rsidR="00644CEF" w:rsidRPr="00704B5D" w:rsidRDefault="00311E24" w:rsidP="00311E24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z w:val="21"/>
          <w:szCs w:val="21"/>
          <w:shd w:val="clear" w:color="auto" w:fill="FFFFFF"/>
          <w:lang w:eastAsia="en-GB"/>
        </w:rPr>
      </w:pPr>
      <w:r w:rsidRPr="00704B5D">
        <w:rPr>
          <w:noProof/>
          <w:sz w:val="21"/>
          <w:szCs w:val="21"/>
          <w:lang w:eastAsia="en-GB"/>
        </w:rPr>
        <w:t>0000-0001-8182-7314</w:t>
      </w:r>
    </w:p>
    <w:sectPr w:rsidR="00644CEF" w:rsidRPr="00704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46"/>
    <w:rsid w:val="001338C9"/>
    <w:rsid w:val="00133B90"/>
    <w:rsid w:val="00311E24"/>
    <w:rsid w:val="003E2A40"/>
    <w:rsid w:val="00436F14"/>
    <w:rsid w:val="004F5D8C"/>
    <w:rsid w:val="005223B1"/>
    <w:rsid w:val="005948F9"/>
    <w:rsid w:val="005F6213"/>
    <w:rsid w:val="00644CEF"/>
    <w:rsid w:val="00704B5D"/>
    <w:rsid w:val="007F1010"/>
    <w:rsid w:val="009E0525"/>
    <w:rsid w:val="00A03C5C"/>
    <w:rsid w:val="00A57AC0"/>
    <w:rsid w:val="00B76F76"/>
    <w:rsid w:val="00BF7C31"/>
    <w:rsid w:val="00C71DAE"/>
    <w:rsid w:val="00E34562"/>
    <w:rsid w:val="00E63150"/>
    <w:rsid w:val="00EC0646"/>
    <w:rsid w:val="00EC2DDA"/>
    <w:rsid w:val="00F319D3"/>
    <w:rsid w:val="00F3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436F14"/>
    <w:pPr>
      <w:tabs>
        <w:tab w:val="left" w:pos="260"/>
      </w:tabs>
      <w:spacing w:after="0"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6</cp:revision>
  <dcterms:created xsi:type="dcterms:W3CDTF">2022-02-18T11:24:00Z</dcterms:created>
  <dcterms:modified xsi:type="dcterms:W3CDTF">2022-03-01T20:14:00Z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zotero-version="5.0.97-beta.63+035aac30f"&gt;&lt;session id="zxk34V2P"/&gt;&lt;style id="http://www.zotero.org/styles/nature"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