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8477" w14:textId="7BF71C8C" w:rsidR="00EC0646" w:rsidRPr="00F4159C" w:rsidRDefault="00EC0646" w:rsidP="00EC0646">
      <w:pPr>
        <w:jc w:val="both"/>
        <w:rPr>
          <w:b/>
          <w:bCs/>
          <w:sz w:val="20"/>
          <w:szCs w:val="20"/>
        </w:rPr>
      </w:pPr>
      <w:r w:rsidRPr="00133B90">
        <w:rPr>
          <w:b/>
          <w:bCs/>
          <w:sz w:val="28"/>
          <w:szCs w:val="28"/>
        </w:rPr>
        <w:t>Pr</w:t>
      </w:r>
      <w:r w:rsidR="00F4159C">
        <w:rPr>
          <w:b/>
          <w:bCs/>
          <w:sz w:val="28"/>
          <w:szCs w:val="28"/>
        </w:rPr>
        <w:t>ofessor Iqbal Shergill</w:t>
      </w:r>
      <w:r w:rsidRPr="00133B90">
        <w:rPr>
          <w:b/>
          <w:bCs/>
          <w:sz w:val="28"/>
          <w:szCs w:val="28"/>
        </w:rPr>
        <w:t xml:space="preserve"> </w:t>
      </w:r>
      <w:r w:rsidR="00F4159C" w:rsidRPr="00220EE0">
        <w:rPr>
          <w:rFonts w:ascii="Arial" w:hAnsi="Arial" w:cs="Arial"/>
          <w:sz w:val="18"/>
          <w:szCs w:val="18"/>
        </w:rPr>
        <w:t xml:space="preserve">BSc (Hons), </w:t>
      </w:r>
      <w:r w:rsidR="00AE232A" w:rsidRPr="00220EE0">
        <w:rPr>
          <w:rFonts w:ascii="Arial" w:hAnsi="Arial" w:cs="Arial"/>
          <w:sz w:val="18"/>
          <w:szCs w:val="18"/>
        </w:rPr>
        <w:t xml:space="preserve">MBBS, </w:t>
      </w:r>
      <w:r w:rsidR="00F4159C" w:rsidRPr="00220EE0">
        <w:rPr>
          <w:rFonts w:ascii="Arial" w:hAnsi="Arial" w:cs="Arial"/>
          <w:sz w:val="18"/>
          <w:szCs w:val="18"/>
        </w:rPr>
        <w:t>FRCS (Eng), FRCS (</w:t>
      </w:r>
      <w:proofErr w:type="spellStart"/>
      <w:r w:rsidR="00F4159C" w:rsidRPr="00220EE0">
        <w:rPr>
          <w:rFonts w:ascii="Arial" w:hAnsi="Arial" w:cs="Arial"/>
          <w:sz w:val="18"/>
          <w:szCs w:val="18"/>
        </w:rPr>
        <w:t>Urol</w:t>
      </w:r>
      <w:proofErr w:type="spellEnd"/>
      <w:r w:rsidR="00F4159C" w:rsidRPr="00220EE0">
        <w:rPr>
          <w:rFonts w:ascii="Arial" w:hAnsi="Arial" w:cs="Arial"/>
          <w:sz w:val="18"/>
          <w:szCs w:val="18"/>
        </w:rPr>
        <w:t>)</w:t>
      </w:r>
    </w:p>
    <w:p w14:paraId="0FE7BA6A" w14:textId="77777777" w:rsidR="00C71DAE" w:rsidRDefault="00EC0646" w:rsidP="00C71DAE">
      <w:pPr>
        <w:spacing w:after="0" w:line="240" w:lineRule="auto"/>
        <w:jc w:val="both"/>
        <w:rPr>
          <w:b/>
          <w:bCs/>
          <w:sz w:val="28"/>
          <w:szCs w:val="28"/>
        </w:rPr>
      </w:pPr>
      <w:r w:rsidRPr="00C71DAE">
        <w:rPr>
          <w:b/>
          <w:bCs/>
          <w:sz w:val="28"/>
          <w:szCs w:val="28"/>
        </w:rPr>
        <w:t>Job title</w:t>
      </w:r>
    </w:p>
    <w:p w14:paraId="26042989" w14:textId="4231BD4D" w:rsidR="00EC0646" w:rsidRDefault="00EC0646" w:rsidP="00C71DAE">
      <w:pPr>
        <w:spacing w:after="0" w:line="240" w:lineRule="auto"/>
        <w:jc w:val="both"/>
      </w:pPr>
      <w:r>
        <w:t xml:space="preserve">Consultant </w:t>
      </w:r>
      <w:r w:rsidR="00F4159C">
        <w:t>Urological Surgeon</w:t>
      </w:r>
      <w:r>
        <w:t>; Director Maelor Academic Unit of Medical &amp; Surgical Sciences (MAUMSS)</w:t>
      </w:r>
    </w:p>
    <w:p w14:paraId="35B4ACB9" w14:textId="77777777" w:rsidR="00C71DAE" w:rsidRDefault="00C71DAE" w:rsidP="00EC0646">
      <w:pPr>
        <w:spacing w:after="0" w:line="240" w:lineRule="auto"/>
        <w:jc w:val="both"/>
        <w:rPr>
          <w:b/>
          <w:bCs/>
        </w:rPr>
      </w:pPr>
    </w:p>
    <w:p w14:paraId="5A88A5FD" w14:textId="41C17510" w:rsidR="00EC0646" w:rsidRPr="00C71DAE" w:rsidRDefault="00C71DAE" w:rsidP="00EC0646">
      <w:pPr>
        <w:spacing w:after="0" w:line="240" w:lineRule="auto"/>
        <w:jc w:val="both"/>
        <w:rPr>
          <w:b/>
          <w:bCs/>
          <w:sz w:val="28"/>
          <w:szCs w:val="28"/>
        </w:rPr>
      </w:pPr>
      <w:r w:rsidRPr="00C71DAE">
        <w:rPr>
          <w:b/>
          <w:bCs/>
          <w:sz w:val="28"/>
          <w:szCs w:val="28"/>
        </w:rPr>
        <w:t>Profile</w:t>
      </w:r>
    </w:p>
    <w:p w14:paraId="1442DDF7" w14:textId="77777777" w:rsidR="002655E9" w:rsidRPr="002655E9" w:rsidRDefault="002655E9" w:rsidP="002655E9">
      <w:pPr>
        <w:pStyle w:val="NormalWeb"/>
        <w:spacing w:before="0" w:beforeAutospacing="0" w:after="0" w:afterAutospacing="0"/>
        <w:jc w:val="both"/>
        <w:textAlignment w:val="baseline"/>
        <w:rPr>
          <w:rFonts w:asciiTheme="minorHAnsi" w:hAnsiTheme="minorHAnsi" w:cstheme="minorHAnsi"/>
          <w:sz w:val="22"/>
          <w:szCs w:val="22"/>
        </w:rPr>
      </w:pPr>
      <w:r w:rsidRPr="002655E9">
        <w:rPr>
          <w:rStyle w:val="Strong"/>
          <w:rFonts w:asciiTheme="minorHAnsi" w:hAnsiTheme="minorHAnsi" w:cstheme="minorHAnsi"/>
          <w:sz w:val="22"/>
          <w:szCs w:val="22"/>
          <w:bdr w:val="none" w:sz="0" w:space="0" w:color="auto" w:frame="1"/>
        </w:rPr>
        <w:t>Undergraduate Medical School Training:</w:t>
      </w:r>
    </w:p>
    <w:p w14:paraId="644A103D" w14:textId="77777777" w:rsidR="002655E9" w:rsidRPr="002655E9" w:rsidRDefault="002655E9" w:rsidP="002655E9">
      <w:pPr>
        <w:pStyle w:val="NormalWeb"/>
        <w:spacing w:before="0" w:beforeAutospacing="0" w:after="408" w:afterAutospacing="0"/>
        <w:jc w:val="both"/>
        <w:textAlignment w:val="baseline"/>
        <w:rPr>
          <w:rFonts w:asciiTheme="minorHAnsi" w:hAnsiTheme="minorHAnsi" w:cstheme="minorHAnsi"/>
          <w:sz w:val="22"/>
          <w:szCs w:val="22"/>
        </w:rPr>
      </w:pPr>
      <w:r w:rsidRPr="002655E9">
        <w:rPr>
          <w:rFonts w:asciiTheme="minorHAnsi" w:hAnsiTheme="minorHAnsi" w:cstheme="minorHAnsi"/>
          <w:sz w:val="22"/>
          <w:szCs w:val="22"/>
        </w:rPr>
        <w:t>Professor Shergill qualified from Charing Cross and Westminster Medical School in 1997. During his medical student training, he carried out one of year full-time research leading to a 1st Class BSc (Honours) degree from the University of London. The results were presented as posters at national and international meetings. He also received academic distinctions by obtaining The Medical Research Council (MRC) Intercalated Course Award and The Nuffield Foundation Undergraduate Research Bursary.</w:t>
      </w:r>
    </w:p>
    <w:p w14:paraId="085DE741" w14:textId="77777777" w:rsidR="002655E9" w:rsidRPr="002655E9" w:rsidRDefault="002655E9" w:rsidP="002655E9">
      <w:pPr>
        <w:pStyle w:val="NormalWeb"/>
        <w:spacing w:before="0" w:beforeAutospacing="0" w:after="0" w:afterAutospacing="0"/>
        <w:jc w:val="both"/>
        <w:textAlignment w:val="baseline"/>
        <w:rPr>
          <w:rFonts w:asciiTheme="minorHAnsi" w:hAnsiTheme="minorHAnsi" w:cstheme="minorHAnsi"/>
          <w:sz w:val="22"/>
          <w:szCs w:val="22"/>
        </w:rPr>
      </w:pPr>
      <w:r w:rsidRPr="002655E9">
        <w:rPr>
          <w:rStyle w:val="Strong"/>
          <w:rFonts w:asciiTheme="minorHAnsi" w:hAnsiTheme="minorHAnsi" w:cstheme="minorHAnsi"/>
          <w:sz w:val="22"/>
          <w:szCs w:val="22"/>
          <w:bdr w:val="none" w:sz="0" w:space="0" w:color="auto" w:frame="1"/>
        </w:rPr>
        <w:t>Postgraduate Surgical Training:</w:t>
      </w:r>
    </w:p>
    <w:p w14:paraId="157D5C18" w14:textId="77777777" w:rsidR="002655E9" w:rsidRPr="002655E9" w:rsidRDefault="002655E9" w:rsidP="002655E9">
      <w:pPr>
        <w:pStyle w:val="NormalWeb"/>
        <w:spacing w:before="0" w:beforeAutospacing="0" w:after="408" w:afterAutospacing="0"/>
        <w:jc w:val="both"/>
        <w:textAlignment w:val="baseline"/>
        <w:rPr>
          <w:rFonts w:asciiTheme="minorHAnsi" w:hAnsiTheme="minorHAnsi" w:cstheme="minorHAnsi"/>
          <w:sz w:val="22"/>
          <w:szCs w:val="22"/>
        </w:rPr>
      </w:pPr>
      <w:r w:rsidRPr="002655E9">
        <w:rPr>
          <w:rFonts w:asciiTheme="minorHAnsi" w:hAnsiTheme="minorHAnsi" w:cstheme="minorHAnsi"/>
          <w:sz w:val="22"/>
          <w:szCs w:val="22"/>
        </w:rPr>
        <w:t xml:space="preserve">Professor Shergill completed Basic Surgical Training on the respected Oxford Rotation working at prestigious hospitals such as the Radcliffe Infirmary, Nuffield Orthopaedic </w:t>
      </w:r>
      <w:proofErr w:type="gramStart"/>
      <w:r w:rsidRPr="002655E9">
        <w:rPr>
          <w:rFonts w:asciiTheme="minorHAnsi" w:hAnsiTheme="minorHAnsi" w:cstheme="minorHAnsi"/>
          <w:sz w:val="22"/>
          <w:szCs w:val="22"/>
        </w:rPr>
        <w:t>Centre</w:t>
      </w:r>
      <w:proofErr w:type="gramEnd"/>
      <w:r w:rsidRPr="002655E9">
        <w:rPr>
          <w:rFonts w:asciiTheme="minorHAnsi" w:hAnsiTheme="minorHAnsi" w:cstheme="minorHAnsi"/>
          <w:sz w:val="22"/>
          <w:szCs w:val="22"/>
        </w:rPr>
        <w:t xml:space="preserve"> and The John Radcliffe Hospital in Oxford (1998 to 2000). He was one of the first candidates to sit and successfully pass the new MRCS examination in 2000.</w:t>
      </w:r>
    </w:p>
    <w:p w14:paraId="0542B008" w14:textId="77777777" w:rsidR="002655E9" w:rsidRPr="002655E9" w:rsidRDefault="002655E9" w:rsidP="002655E9">
      <w:pPr>
        <w:pStyle w:val="NormalWeb"/>
        <w:spacing w:before="0" w:beforeAutospacing="0" w:after="0" w:afterAutospacing="0"/>
        <w:jc w:val="both"/>
        <w:textAlignment w:val="baseline"/>
        <w:rPr>
          <w:rFonts w:asciiTheme="minorHAnsi" w:hAnsiTheme="minorHAnsi" w:cstheme="minorHAnsi"/>
          <w:sz w:val="22"/>
          <w:szCs w:val="22"/>
        </w:rPr>
      </w:pPr>
      <w:r w:rsidRPr="002655E9">
        <w:rPr>
          <w:rStyle w:val="Strong"/>
          <w:rFonts w:asciiTheme="minorHAnsi" w:hAnsiTheme="minorHAnsi" w:cstheme="minorHAnsi"/>
          <w:sz w:val="22"/>
          <w:szCs w:val="22"/>
          <w:bdr w:val="none" w:sz="0" w:space="0" w:color="auto" w:frame="1"/>
        </w:rPr>
        <w:t>Postgraduate Urological Research:</w:t>
      </w:r>
    </w:p>
    <w:p w14:paraId="4F8BA7E0" w14:textId="7BBE412F" w:rsidR="002655E9" w:rsidRPr="002655E9" w:rsidRDefault="002655E9" w:rsidP="002655E9">
      <w:pPr>
        <w:pStyle w:val="NormalWeb"/>
        <w:spacing w:before="0" w:beforeAutospacing="0" w:after="0" w:afterAutospacing="0"/>
        <w:jc w:val="both"/>
        <w:textAlignment w:val="baseline"/>
        <w:rPr>
          <w:rFonts w:asciiTheme="minorHAnsi" w:hAnsiTheme="minorHAnsi" w:cstheme="minorHAnsi"/>
          <w:sz w:val="22"/>
          <w:szCs w:val="22"/>
        </w:rPr>
      </w:pPr>
      <w:r w:rsidRPr="002655E9">
        <w:rPr>
          <w:rFonts w:asciiTheme="minorHAnsi" w:hAnsiTheme="minorHAnsi" w:cstheme="minorHAnsi"/>
          <w:sz w:val="22"/>
          <w:szCs w:val="22"/>
        </w:rPr>
        <w:t>Professor Shergill has established The North Wales and North West Urological Research Centre (</w:t>
      </w:r>
      <w:hyperlink r:id="rId5" w:tooltip="Link: https://www.nw2urc.com/" w:history="1">
        <w:r w:rsidRPr="002655E9">
          <w:rPr>
            <w:rStyle w:val="Hyperlink"/>
            <w:rFonts w:asciiTheme="minorHAnsi" w:hAnsiTheme="minorHAnsi" w:cstheme="minorHAnsi"/>
            <w:color w:val="auto"/>
            <w:sz w:val="22"/>
            <w:szCs w:val="22"/>
            <w:bdr w:val="none" w:sz="0" w:space="0" w:color="auto" w:frame="1"/>
          </w:rPr>
          <w:t>https://www.nw2urc.com</w:t>
        </w:r>
      </w:hyperlink>
      <w:r w:rsidR="00E12362">
        <w:rPr>
          <w:rFonts w:asciiTheme="minorHAnsi" w:hAnsiTheme="minorHAnsi" w:cstheme="minorHAnsi"/>
          <w:sz w:val="22"/>
          <w:szCs w:val="22"/>
        </w:rPr>
        <w:t>)</w:t>
      </w:r>
      <w:r w:rsidRPr="002655E9">
        <w:rPr>
          <w:rFonts w:asciiTheme="minorHAnsi" w:hAnsiTheme="minorHAnsi" w:cstheme="minorHAnsi"/>
          <w:sz w:val="22"/>
          <w:szCs w:val="22"/>
        </w:rPr>
        <w:t xml:space="preserve"> in conjunction with Professor Stephen </w:t>
      </w:r>
      <w:proofErr w:type="spellStart"/>
      <w:r w:rsidRPr="002655E9">
        <w:rPr>
          <w:rFonts w:asciiTheme="minorHAnsi" w:hAnsiTheme="minorHAnsi" w:cstheme="minorHAnsi"/>
          <w:sz w:val="22"/>
          <w:szCs w:val="22"/>
        </w:rPr>
        <w:t>F</w:t>
      </w:r>
      <w:r w:rsidR="00E12362">
        <w:rPr>
          <w:rFonts w:asciiTheme="minorHAnsi" w:hAnsiTheme="minorHAnsi" w:cstheme="minorHAnsi"/>
          <w:sz w:val="22"/>
          <w:szCs w:val="22"/>
        </w:rPr>
        <w:t>ô</w:t>
      </w:r>
      <w:r w:rsidRPr="002655E9">
        <w:rPr>
          <w:rFonts w:asciiTheme="minorHAnsi" w:hAnsiTheme="minorHAnsi" w:cstheme="minorHAnsi"/>
          <w:sz w:val="22"/>
          <w:szCs w:val="22"/>
        </w:rPr>
        <w:t>n</w:t>
      </w:r>
      <w:proofErr w:type="spellEnd"/>
      <w:r w:rsidRPr="002655E9">
        <w:rPr>
          <w:rFonts w:asciiTheme="minorHAnsi" w:hAnsiTheme="minorHAnsi" w:cstheme="minorHAnsi"/>
          <w:sz w:val="22"/>
          <w:szCs w:val="22"/>
        </w:rPr>
        <w:t xml:space="preserve"> Hughes. This is a clinical collaboration between hospitals in North Wales and North West England and research institutions in the region also. NW2URC have registered several research projects for clinical research fellows to attain PhD and </w:t>
      </w:r>
      <w:r w:rsidR="00E12362" w:rsidRPr="002655E9">
        <w:rPr>
          <w:rFonts w:asciiTheme="minorHAnsi" w:hAnsiTheme="minorHAnsi" w:cstheme="minorHAnsi"/>
          <w:sz w:val="22"/>
          <w:szCs w:val="22"/>
        </w:rPr>
        <w:t>master’s</w:t>
      </w:r>
      <w:r w:rsidRPr="002655E9">
        <w:rPr>
          <w:rFonts w:asciiTheme="minorHAnsi" w:hAnsiTheme="minorHAnsi" w:cstheme="minorHAnsi"/>
          <w:sz w:val="22"/>
          <w:szCs w:val="22"/>
        </w:rPr>
        <w:t xml:space="preserve"> degrees. The studies are potentially ground-breaking, assessing novel biomarker profiles to predict post-operative complications, clinical outcomes and to predict cancer recurrence and progression.</w:t>
      </w:r>
    </w:p>
    <w:p w14:paraId="7EF8C2B1" w14:textId="77777777" w:rsidR="002655E9" w:rsidRPr="002655E9" w:rsidRDefault="002655E9" w:rsidP="002655E9">
      <w:pPr>
        <w:pStyle w:val="NormalWeb"/>
        <w:spacing w:before="0" w:beforeAutospacing="0" w:after="0" w:afterAutospacing="0"/>
        <w:jc w:val="both"/>
        <w:textAlignment w:val="baseline"/>
        <w:rPr>
          <w:rFonts w:asciiTheme="minorHAnsi" w:hAnsiTheme="minorHAnsi" w:cstheme="minorHAnsi"/>
          <w:sz w:val="22"/>
          <w:szCs w:val="22"/>
        </w:rPr>
      </w:pPr>
    </w:p>
    <w:p w14:paraId="2C87000D" w14:textId="360A9890" w:rsidR="002655E9" w:rsidRPr="002655E9" w:rsidRDefault="002655E9" w:rsidP="002655E9">
      <w:pPr>
        <w:pStyle w:val="Heading3"/>
        <w:spacing w:before="0" w:beforeAutospacing="0" w:after="0" w:afterAutospacing="0"/>
        <w:jc w:val="both"/>
        <w:textAlignment w:val="baseline"/>
        <w:rPr>
          <w:rFonts w:asciiTheme="minorHAnsi" w:hAnsiTheme="minorHAnsi" w:cstheme="minorHAnsi"/>
          <w:sz w:val="22"/>
          <w:szCs w:val="22"/>
        </w:rPr>
      </w:pPr>
      <w:r w:rsidRPr="002655E9">
        <w:rPr>
          <w:rFonts w:asciiTheme="minorHAnsi" w:hAnsiTheme="minorHAnsi" w:cstheme="minorHAnsi"/>
          <w:sz w:val="22"/>
          <w:szCs w:val="22"/>
        </w:rPr>
        <w:t>Special interests</w:t>
      </w:r>
    </w:p>
    <w:p w14:paraId="5219BE79" w14:textId="77777777" w:rsidR="002655E9" w:rsidRPr="002655E9" w:rsidRDefault="002655E9" w:rsidP="002655E9">
      <w:pPr>
        <w:numPr>
          <w:ilvl w:val="0"/>
          <w:numId w:val="1"/>
        </w:numPr>
        <w:spacing w:after="0" w:line="240" w:lineRule="auto"/>
        <w:ind w:left="960"/>
        <w:jc w:val="both"/>
        <w:textAlignment w:val="baseline"/>
        <w:rPr>
          <w:rFonts w:cstheme="minorHAnsi"/>
        </w:rPr>
      </w:pPr>
      <w:r w:rsidRPr="002655E9">
        <w:rPr>
          <w:rFonts w:cstheme="minorHAnsi"/>
        </w:rPr>
        <w:t xml:space="preserve">HOLEP (Laser prostatectomy), </w:t>
      </w:r>
      <w:proofErr w:type="spellStart"/>
      <w:r w:rsidRPr="002655E9">
        <w:rPr>
          <w:rFonts w:cstheme="minorHAnsi"/>
        </w:rPr>
        <w:t>Urolift</w:t>
      </w:r>
      <w:proofErr w:type="spellEnd"/>
      <w:r w:rsidRPr="002655E9">
        <w:rPr>
          <w:rFonts w:cstheme="minorHAnsi"/>
        </w:rPr>
        <w:t xml:space="preserve">, </w:t>
      </w:r>
      <w:proofErr w:type="spellStart"/>
      <w:r w:rsidRPr="002655E9">
        <w:rPr>
          <w:rFonts w:cstheme="minorHAnsi"/>
        </w:rPr>
        <w:t>Rezum</w:t>
      </w:r>
      <w:proofErr w:type="spellEnd"/>
    </w:p>
    <w:p w14:paraId="40AD1A4C" w14:textId="77777777" w:rsidR="002655E9" w:rsidRPr="002655E9" w:rsidRDefault="002655E9" w:rsidP="002655E9">
      <w:pPr>
        <w:numPr>
          <w:ilvl w:val="0"/>
          <w:numId w:val="1"/>
        </w:numPr>
        <w:spacing w:after="0" w:line="240" w:lineRule="auto"/>
        <w:ind w:left="960"/>
        <w:jc w:val="both"/>
        <w:textAlignment w:val="baseline"/>
        <w:rPr>
          <w:rFonts w:cstheme="minorHAnsi"/>
        </w:rPr>
      </w:pPr>
      <w:r w:rsidRPr="002655E9">
        <w:rPr>
          <w:rFonts w:cstheme="minorHAnsi"/>
        </w:rPr>
        <w:t>Prostate Mapping (</w:t>
      </w:r>
      <w:proofErr w:type="spellStart"/>
      <w:r w:rsidRPr="002655E9">
        <w:rPr>
          <w:rFonts w:cstheme="minorHAnsi"/>
        </w:rPr>
        <w:t>Transperineal</w:t>
      </w:r>
      <w:proofErr w:type="spellEnd"/>
      <w:r w:rsidRPr="002655E9">
        <w:rPr>
          <w:rFonts w:cstheme="minorHAnsi"/>
        </w:rPr>
        <w:t xml:space="preserve"> Template Biopsies)</w:t>
      </w:r>
    </w:p>
    <w:p w14:paraId="4BD6B67E" w14:textId="77777777" w:rsidR="002655E9" w:rsidRPr="002655E9" w:rsidRDefault="002655E9" w:rsidP="002655E9">
      <w:pPr>
        <w:numPr>
          <w:ilvl w:val="0"/>
          <w:numId w:val="1"/>
        </w:numPr>
        <w:spacing w:after="0" w:line="240" w:lineRule="auto"/>
        <w:ind w:left="960"/>
        <w:jc w:val="both"/>
        <w:textAlignment w:val="baseline"/>
        <w:rPr>
          <w:rFonts w:cstheme="minorHAnsi"/>
        </w:rPr>
      </w:pPr>
      <w:r w:rsidRPr="002655E9">
        <w:rPr>
          <w:rFonts w:cstheme="minorHAnsi"/>
        </w:rPr>
        <w:t>Focal Therapy HIFU and Cryotherapy for Prostate Cancer</w:t>
      </w:r>
    </w:p>
    <w:p w14:paraId="75F6D04C" w14:textId="77777777" w:rsidR="002655E9" w:rsidRPr="002655E9" w:rsidRDefault="002655E9" w:rsidP="002655E9">
      <w:pPr>
        <w:pStyle w:val="NormalWeb"/>
        <w:spacing w:before="0" w:beforeAutospacing="0" w:after="0" w:afterAutospacing="0"/>
        <w:jc w:val="both"/>
        <w:textAlignment w:val="baseline"/>
        <w:rPr>
          <w:rStyle w:val="Strong"/>
          <w:rFonts w:asciiTheme="minorHAnsi" w:hAnsiTheme="minorHAnsi" w:cstheme="minorHAnsi"/>
          <w:sz w:val="22"/>
          <w:szCs w:val="22"/>
          <w:bdr w:val="none" w:sz="0" w:space="0" w:color="auto" w:frame="1"/>
        </w:rPr>
      </w:pPr>
    </w:p>
    <w:p w14:paraId="049416E5" w14:textId="099360D7" w:rsidR="002655E9" w:rsidRPr="002655E9" w:rsidRDefault="002655E9" w:rsidP="002655E9">
      <w:pPr>
        <w:pStyle w:val="NormalWeb"/>
        <w:spacing w:before="0" w:beforeAutospacing="0" w:after="0" w:afterAutospacing="0"/>
        <w:jc w:val="both"/>
        <w:textAlignment w:val="baseline"/>
        <w:rPr>
          <w:rFonts w:asciiTheme="minorHAnsi" w:hAnsiTheme="minorHAnsi" w:cstheme="minorHAnsi"/>
          <w:sz w:val="22"/>
          <w:szCs w:val="22"/>
        </w:rPr>
      </w:pPr>
      <w:r w:rsidRPr="002655E9">
        <w:rPr>
          <w:rStyle w:val="Strong"/>
          <w:rFonts w:asciiTheme="minorHAnsi" w:hAnsiTheme="minorHAnsi" w:cstheme="minorHAnsi"/>
          <w:sz w:val="22"/>
          <w:szCs w:val="22"/>
          <w:bdr w:val="none" w:sz="0" w:space="0" w:color="auto" w:frame="1"/>
        </w:rPr>
        <w:t>Specialities:</w:t>
      </w:r>
    </w:p>
    <w:p w14:paraId="403EF3E8" w14:textId="77777777" w:rsidR="002655E9" w:rsidRPr="002655E9" w:rsidRDefault="002655E9" w:rsidP="002655E9">
      <w:pPr>
        <w:numPr>
          <w:ilvl w:val="0"/>
          <w:numId w:val="2"/>
        </w:numPr>
        <w:spacing w:after="0" w:line="240" w:lineRule="auto"/>
        <w:ind w:left="960"/>
        <w:jc w:val="both"/>
        <w:textAlignment w:val="baseline"/>
        <w:rPr>
          <w:rFonts w:cstheme="minorHAnsi"/>
        </w:rPr>
      </w:pPr>
      <w:r w:rsidRPr="002655E9">
        <w:rPr>
          <w:rFonts w:cstheme="minorHAnsi"/>
        </w:rPr>
        <w:t>LUTS/BPH diagnosis and treatment</w:t>
      </w:r>
    </w:p>
    <w:p w14:paraId="4A1FE545" w14:textId="77777777" w:rsidR="002655E9" w:rsidRPr="002655E9" w:rsidRDefault="002655E9" w:rsidP="002655E9">
      <w:pPr>
        <w:numPr>
          <w:ilvl w:val="0"/>
          <w:numId w:val="2"/>
        </w:numPr>
        <w:spacing w:after="0" w:line="240" w:lineRule="auto"/>
        <w:ind w:left="960"/>
        <w:jc w:val="both"/>
        <w:textAlignment w:val="baseline"/>
        <w:rPr>
          <w:rFonts w:cstheme="minorHAnsi"/>
        </w:rPr>
      </w:pPr>
      <w:r w:rsidRPr="002655E9">
        <w:rPr>
          <w:rFonts w:cstheme="minorHAnsi"/>
        </w:rPr>
        <w:t>Men’s Health Assessment clinic</w:t>
      </w:r>
    </w:p>
    <w:p w14:paraId="44AB67AD" w14:textId="77777777" w:rsidR="002655E9" w:rsidRPr="002655E9" w:rsidRDefault="002655E9" w:rsidP="002655E9">
      <w:pPr>
        <w:numPr>
          <w:ilvl w:val="0"/>
          <w:numId w:val="2"/>
        </w:numPr>
        <w:spacing w:after="0" w:line="240" w:lineRule="auto"/>
        <w:ind w:left="960"/>
        <w:jc w:val="both"/>
        <w:textAlignment w:val="baseline"/>
        <w:rPr>
          <w:rFonts w:cstheme="minorHAnsi"/>
        </w:rPr>
      </w:pPr>
      <w:r w:rsidRPr="002655E9">
        <w:rPr>
          <w:rFonts w:cstheme="minorHAnsi"/>
        </w:rPr>
        <w:t>Urological Emergencies</w:t>
      </w:r>
    </w:p>
    <w:p w14:paraId="7EB528FE" w14:textId="77777777" w:rsidR="002655E9" w:rsidRPr="002655E9" w:rsidRDefault="002655E9" w:rsidP="002655E9">
      <w:pPr>
        <w:numPr>
          <w:ilvl w:val="0"/>
          <w:numId w:val="2"/>
        </w:numPr>
        <w:spacing w:after="0" w:line="240" w:lineRule="auto"/>
        <w:ind w:left="960"/>
        <w:jc w:val="both"/>
        <w:textAlignment w:val="baseline"/>
        <w:rPr>
          <w:rFonts w:cstheme="minorHAnsi"/>
        </w:rPr>
      </w:pPr>
      <w:r w:rsidRPr="002655E9">
        <w:rPr>
          <w:rFonts w:cstheme="minorHAnsi"/>
        </w:rPr>
        <w:t>Kidney stone diagnosis and treatment</w:t>
      </w:r>
    </w:p>
    <w:p w14:paraId="0D6A5FF3" w14:textId="77777777" w:rsidR="002655E9" w:rsidRDefault="002655E9" w:rsidP="002655E9">
      <w:pPr>
        <w:pStyle w:val="NormalWeb"/>
        <w:spacing w:before="0" w:beforeAutospacing="0" w:after="0" w:afterAutospacing="0"/>
        <w:jc w:val="both"/>
        <w:textAlignment w:val="baseline"/>
        <w:rPr>
          <w:rStyle w:val="Strong"/>
          <w:rFonts w:asciiTheme="minorHAnsi" w:hAnsiTheme="minorHAnsi" w:cstheme="minorHAnsi"/>
          <w:sz w:val="22"/>
          <w:szCs w:val="22"/>
          <w:bdr w:val="none" w:sz="0" w:space="0" w:color="auto" w:frame="1"/>
        </w:rPr>
      </w:pPr>
    </w:p>
    <w:p w14:paraId="06F28D9D" w14:textId="6C79882F" w:rsidR="002655E9" w:rsidRPr="002655E9" w:rsidRDefault="002655E9" w:rsidP="002655E9">
      <w:pPr>
        <w:pStyle w:val="NormalWeb"/>
        <w:spacing w:before="0" w:beforeAutospacing="0" w:after="0" w:afterAutospacing="0"/>
        <w:jc w:val="both"/>
        <w:textAlignment w:val="baseline"/>
        <w:rPr>
          <w:rFonts w:asciiTheme="minorHAnsi" w:hAnsiTheme="minorHAnsi" w:cstheme="minorHAnsi"/>
          <w:sz w:val="22"/>
          <w:szCs w:val="22"/>
        </w:rPr>
      </w:pPr>
      <w:r w:rsidRPr="002655E9">
        <w:rPr>
          <w:rStyle w:val="Strong"/>
          <w:rFonts w:asciiTheme="minorHAnsi" w:hAnsiTheme="minorHAnsi" w:cstheme="minorHAnsi"/>
          <w:sz w:val="22"/>
          <w:szCs w:val="22"/>
          <w:bdr w:val="none" w:sz="0" w:space="0" w:color="auto" w:frame="1"/>
        </w:rPr>
        <w:t>Treatments:</w:t>
      </w:r>
    </w:p>
    <w:p w14:paraId="222F84E5" w14:textId="77777777" w:rsidR="002655E9" w:rsidRPr="002655E9" w:rsidRDefault="002655E9" w:rsidP="002655E9">
      <w:pPr>
        <w:numPr>
          <w:ilvl w:val="0"/>
          <w:numId w:val="3"/>
        </w:numPr>
        <w:spacing w:after="0" w:line="240" w:lineRule="auto"/>
        <w:ind w:left="960"/>
        <w:jc w:val="both"/>
        <w:textAlignment w:val="baseline"/>
        <w:rPr>
          <w:rFonts w:cstheme="minorHAnsi"/>
        </w:rPr>
      </w:pPr>
      <w:r w:rsidRPr="002655E9">
        <w:rPr>
          <w:rFonts w:cstheme="minorHAnsi"/>
        </w:rPr>
        <w:t>Laser surgery for kidney stones and prostate disorders</w:t>
      </w:r>
    </w:p>
    <w:p w14:paraId="140A1C43" w14:textId="77777777" w:rsidR="002655E9" w:rsidRPr="002655E9" w:rsidRDefault="002655E9" w:rsidP="002655E9">
      <w:pPr>
        <w:numPr>
          <w:ilvl w:val="0"/>
          <w:numId w:val="3"/>
        </w:numPr>
        <w:spacing w:after="0" w:line="240" w:lineRule="auto"/>
        <w:ind w:left="960"/>
        <w:jc w:val="both"/>
        <w:textAlignment w:val="baseline"/>
        <w:rPr>
          <w:rFonts w:cstheme="minorHAnsi"/>
        </w:rPr>
      </w:pPr>
      <w:r w:rsidRPr="002655E9">
        <w:rPr>
          <w:rFonts w:cstheme="minorHAnsi"/>
        </w:rPr>
        <w:t>All upper and lower urinary tract endourology treatments</w:t>
      </w:r>
    </w:p>
    <w:p w14:paraId="3789A2B3" w14:textId="77777777" w:rsidR="002655E9" w:rsidRDefault="002655E9" w:rsidP="002655E9">
      <w:pPr>
        <w:numPr>
          <w:ilvl w:val="0"/>
          <w:numId w:val="3"/>
        </w:numPr>
        <w:spacing w:after="0" w:line="240" w:lineRule="auto"/>
        <w:ind w:left="960"/>
        <w:jc w:val="both"/>
        <w:textAlignment w:val="baseline"/>
        <w:rPr>
          <w:rFonts w:cstheme="minorHAnsi"/>
        </w:rPr>
      </w:pPr>
      <w:r w:rsidRPr="002655E9">
        <w:rPr>
          <w:rFonts w:cstheme="minorHAnsi"/>
        </w:rPr>
        <w:t xml:space="preserve">All inguinoscrotal surgery including circumcision, </w:t>
      </w:r>
      <w:proofErr w:type="spellStart"/>
      <w:r w:rsidRPr="002655E9">
        <w:rPr>
          <w:rFonts w:cstheme="minorHAnsi"/>
        </w:rPr>
        <w:t>frenuoplasty</w:t>
      </w:r>
      <w:proofErr w:type="spellEnd"/>
      <w:r w:rsidRPr="002655E9">
        <w:rPr>
          <w:rFonts w:cstheme="minorHAnsi"/>
        </w:rPr>
        <w:t xml:space="preserve">, hydrocoele repair, </w:t>
      </w:r>
      <w:proofErr w:type="spellStart"/>
      <w:r w:rsidRPr="002655E9">
        <w:rPr>
          <w:rFonts w:cstheme="minorHAnsi"/>
        </w:rPr>
        <w:t>epididiymal</w:t>
      </w:r>
      <w:proofErr w:type="spellEnd"/>
      <w:r w:rsidRPr="002655E9">
        <w:rPr>
          <w:rFonts w:cstheme="minorHAnsi"/>
        </w:rPr>
        <w:t xml:space="preserve"> </w:t>
      </w:r>
    </w:p>
    <w:p w14:paraId="62EAEC5D" w14:textId="36338991" w:rsidR="002655E9" w:rsidRPr="002655E9" w:rsidRDefault="002655E9" w:rsidP="002655E9">
      <w:pPr>
        <w:spacing w:after="0" w:line="240" w:lineRule="auto"/>
        <w:ind w:left="600"/>
        <w:jc w:val="both"/>
        <w:textAlignment w:val="baseline"/>
        <w:rPr>
          <w:rFonts w:cstheme="minorHAnsi"/>
        </w:rPr>
      </w:pPr>
      <w:r w:rsidRPr="002655E9">
        <w:rPr>
          <w:rFonts w:cstheme="minorHAnsi"/>
        </w:rPr>
        <w:t xml:space="preserve">cysts excision, </w:t>
      </w:r>
      <w:proofErr w:type="spellStart"/>
      <w:r w:rsidRPr="002655E9">
        <w:rPr>
          <w:rFonts w:cstheme="minorHAnsi"/>
        </w:rPr>
        <w:t>varicocoele</w:t>
      </w:r>
      <w:proofErr w:type="spellEnd"/>
      <w:r w:rsidRPr="002655E9">
        <w:rPr>
          <w:rFonts w:cstheme="minorHAnsi"/>
        </w:rPr>
        <w:t xml:space="preserve"> treatment as well as surgical treatment of suspected testicular cancer</w:t>
      </w:r>
    </w:p>
    <w:p w14:paraId="5C96359B" w14:textId="77777777" w:rsidR="002655E9" w:rsidRPr="002655E9" w:rsidRDefault="002655E9" w:rsidP="002655E9">
      <w:pPr>
        <w:pStyle w:val="Heading3"/>
        <w:spacing w:before="0" w:beforeAutospacing="0" w:after="0" w:afterAutospacing="0"/>
        <w:jc w:val="both"/>
        <w:textAlignment w:val="baseline"/>
        <w:rPr>
          <w:rFonts w:asciiTheme="minorHAnsi" w:hAnsiTheme="minorHAnsi" w:cstheme="minorHAnsi"/>
          <w:sz w:val="22"/>
          <w:szCs w:val="22"/>
        </w:rPr>
      </w:pPr>
    </w:p>
    <w:p w14:paraId="697A8433" w14:textId="665B6DF5" w:rsidR="002655E9" w:rsidRPr="002655E9" w:rsidRDefault="002655E9" w:rsidP="002655E9">
      <w:pPr>
        <w:pStyle w:val="Heading3"/>
        <w:spacing w:before="0" w:beforeAutospacing="0" w:after="0" w:afterAutospacing="0"/>
        <w:jc w:val="both"/>
        <w:textAlignment w:val="baseline"/>
        <w:rPr>
          <w:rFonts w:asciiTheme="minorHAnsi" w:hAnsiTheme="minorHAnsi" w:cstheme="minorHAnsi"/>
          <w:sz w:val="22"/>
          <w:szCs w:val="22"/>
        </w:rPr>
      </w:pPr>
      <w:r w:rsidRPr="002655E9">
        <w:rPr>
          <w:rFonts w:asciiTheme="minorHAnsi" w:hAnsiTheme="minorHAnsi" w:cstheme="minorHAnsi"/>
          <w:sz w:val="22"/>
          <w:szCs w:val="22"/>
        </w:rPr>
        <w:t>Personal interests</w:t>
      </w:r>
    </w:p>
    <w:p w14:paraId="0F2ECA51" w14:textId="6B97C009" w:rsidR="002655E9" w:rsidRPr="002655E9" w:rsidRDefault="002655E9" w:rsidP="002655E9">
      <w:pPr>
        <w:numPr>
          <w:ilvl w:val="0"/>
          <w:numId w:val="4"/>
        </w:numPr>
        <w:spacing w:after="0" w:line="240" w:lineRule="auto"/>
        <w:ind w:left="960"/>
        <w:jc w:val="both"/>
        <w:textAlignment w:val="baseline"/>
        <w:rPr>
          <w:rFonts w:cstheme="minorHAnsi"/>
        </w:rPr>
      </w:pPr>
      <w:r w:rsidRPr="002655E9">
        <w:rPr>
          <w:rFonts w:cstheme="minorHAnsi"/>
        </w:rPr>
        <w:t>Playing football, badminton</w:t>
      </w:r>
      <w:r>
        <w:rPr>
          <w:rFonts w:cstheme="minorHAnsi"/>
        </w:rPr>
        <w:t xml:space="preserve">, </w:t>
      </w:r>
      <w:proofErr w:type="gramStart"/>
      <w:r w:rsidRPr="002655E9">
        <w:rPr>
          <w:rFonts w:cstheme="minorHAnsi"/>
        </w:rPr>
        <w:t>cricket</w:t>
      </w:r>
      <w:proofErr w:type="gramEnd"/>
      <w:r>
        <w:rPr>
          <w:rFonts w:cstheme="minorHAnsi"/>
        </w:rPr>
        <w:t xml:space="preserve"> and golf</w:t>
      </w:r>
    </w:p>
    <w:p w14:paraId="111432EA" w14:textId="77777777" w:rsidR="002655E9" w:rsidRPr="002655E9" w:rsidRDefault="002655E9" w:rsidP="002655E9">
      <w:pPr>
        <w:numPr>
          <w:ilvl w:val="0"/>
          <w:numId w:val="4"/>
        </w:numPr>
        <w:spacing w:after="0" w:line="240" w:lineRule="auto"/>
        <w:ind w:left="960"/>
        <w:jc w:val="both"/>
        <w:textAlignment w:val="baseline"/>
        <w:rPr>
          <w:rFonts w:cstheme="minorHAnsi"/>
        </w:rPr>
      </w:pPr>
      <w:r w:rsidRPr="002655E9">
        <w:rPr>
          <w:rFonts w:cstheme="minorHAnsi"/>
        </w:rPr>
        <w:lastRenderedPageBreak/>
        <w:t xml:space="preserve">Performing and teaching </w:t>
      </w:r>
      <w:proofErr w:type="spellStart"/>
      <w:r w:rsidRPr="002655E9">
        <w:rPr>
          <w:rFonts w:cstheme="minorHAnsi"/>
        </w:rPr>
        <w:t>Tabla</w:t>
      </w:r>
      <w:proofErr w:type="spellEnd"/>
      <w:r w:rsidRPr="002655E9">
        <w:rPr>
          <w:rFonts w:cstheme="minorHAnsi"/>
        </w:rPr>
        <w:t xml:space="preserve"> (Indian drums)</w:t>
      </w:r>
    </w:p>
    <w:p w14:paraId="4EF1E8F0" w14:textId="77777777" w:rsidR="002655E9" w:rsidRPr="002655E9" w:rsidRDefault="002655E9" w:rsidP="002655E9">
      <w:pPr>
        <w:numPr>
          <w:ilvl w:val="0"/>
          <w:numId w:val="4"/>
        </w:numPr>
        <w:spacing w:after="0" w:line="240" w:lineRule="auto"/>
        <w:ind w:left="960"/>
        <w:jc w:val="both"/>
        <w:textAlignment w:val="baseline"/>
        <w:rPr>
          <w:rFonts w:cstheme="minorHAnsi"/>
        </w:rPr>
      </w:pPr>
      <w:r w:rsidRPr="002655E9">
        <w:rPr>
          <w:rFonts w:cstheme="minorHAnsi"/>
        </w:rPr>
        <w:t>Passionately supporting Liverpool Football Club</w:t>
      </w:r>
    </w:p>
    <w:p w14:paraId="568BEC66" w14:textId="77777777" w:rsidR="00EC0646" w:rsidRDefault="00EC0646" w:rsidP="00EC0646">
      <w:pPr>
        <w:spacing w:after="200" w:line="276" w:lineRule="auto"/>
        <w:jc w:val="both"/>
        <w:rPr>
          <w:rFonts w:ascii="Calibri" w:eastAsia="Calibri" w:hAnsi="Calibri" w:cs="Times New Roman"/>
          <w:b/>
          <w:bCs/>
        </w:rPr>
      </w:pPr>
    </w:p>
    <w:p w14:paraId="637A4959" w14:textId="11E1EBC3" w:rsidR="00EC0646" w:rsidRDefault="00EC0646" w:rsidP="00EC0646">
      <w:pPr>
        <w:spacing w:after="200" w:line="276" w:lineRule="auto"/>
        <w:jc w:val="both"/>
        <w:rPr>
          <w:rFonts w:ascii="Calibri" w:eastAsia="Calibri" w:hAnsi="Calibri" w:cs="Times New Roman"/>
          <w:b/>
          <w:bCs/>
          <w:sz w:val="28"/>
          <w:szCs w:val="28"/>
        </w:rPr>
      </w:pPr>
      <w:r w:rsidRPr="00C71DAE">
        <w:rPr>
          <w:rFonts w:ascii="Calibri" w:eastAsia="Calibri" w:hAnsi="Calibri" w:cs="Times New Roman"/>
          <w:b/>
          <w:bCs/>
          <w:sz w:val="28"/>
          <w:szCs w:val="28"/>
        </w:rPr>
        <w:t>Latest publications (2020-date)</w:t>
      </w:r>
    </w:p>
    <w:p w14:paraId="0D12CBF4" w14:textId="603CDCC0" w:rsidR="00B1623C" w:rsidRPr="00B1623C" w:rsidRDefault="00B1623C" w:rsidP="00B1623C">
      <w:pPr>
        <w:shd w:val="clear" w:color="auto" w:fill="FFFFFF"/>
        <w:spacing w:after="0" w:line="240" w:lineRule="auto"/>
        <w:jc w:val="both"/>
        <w:rPr>
          <w:rFonts w:eastAsia="Times New Roman" w:cstheme="minorHAnsi"/>
          <w:lang w:eastAsia="en-GB"/>
        </w:rPr>
      </w:pPr>
      <w:r w:rsidRPr="00B1623C">
        <w:rPr>
          <w:rFonts w:eastAsia="Times New Roman" w:cstheme="minorHAnsi"/>
          <w:lang w:eastAsia="en-GB"/>
        </w:rPr>
        <w:t>Connor MJ, Shah TT, Smigielska K</w:t>
      </w:r>
      <w:r w:rsidRPr="00B1623C">
        <w:rPr>
          <w:rFonts w:eastAsia="Times New Roman" w:cstheme="minorHAnsi"/>
          <w:i/>
          <w:iCs/>
          <w:lang w:eastAsia="en-GB"/>
        </w:rPr>
        <w:t>, et al (2021).</w:t>
      </w:r>
      <w:r w:rsidRPr="00B1623C">
        <w:rPr>
          <w:rFonts w:eastAsia="Times New Roman" w:cstheme="minorHAnsi"/>
          <w:lang w:eastAsia="en-GB"/>
        </w:rPr>
        <w:t xml:space="preserve"> Additional Treatments to the Local tumour for metastatic prostate cancer-Assessment of Novel Treatment Algorithms (IP2-ATLANTA): protocol for a multicentre, phase II randomised controlled trial. </w:t>
      </w:r>
      <w:r w:rsidRPr="00B1623C">
        <w:rPr>
          <w:rFonts w:eastAsia="Times New Roman" w:cstheme="minorHAnsi"/>
          <w:i/>
          <w:iCs/>
          <w:lang w:eastAsia="en-GB"/>
        </w:rPr>
        <w:t>BMJ open </w:t>
      </w:r>
      <w:r w:rsidRPr="00B1623C">
        <w:rPr>
          <w:rFonts w:eastAsia="Times New Roman" w:cstheme="minorHAnsi"/>
          <w:lang w:eastAsia="en-GB"/>
        </w:rPr>
        <w:t xml:space="preserve">2021; </w:t>
      </w:r>
      <w:r w:rsidRPr="00B1623C">
        <w:rPr>
          <w:rFonts w:eastAsia="Times New Roman" w:cstheme="minorHAnsi"/>
          <w:b/>
          <w:bCs/>
          <w:lang w:eastAsia="en-GB"/>
        </w:rPr>
        <w:t>11:</w:t>
      </w:r>
      <w:r w:rsidRPr="00B1623C">
        <w:rPr>
          <w:rFonts w:eastAsia="Times New Roman" w:cstheme="minorHAnsi"/>
          <w:lang w:eastAsia="en-GB"/>
        </w:rPr>
        <w:t>e042953.  </w:t>
      </w:r>
      <w:proofErr w:type="spellStart"/>
      <w:r w:rsidRPr="00B1623C">
        <w:rPr>
          <w:rFonts w:eastAsia="Times New Roman" w:cstheme="minorHAnsi"/>
          <w:lang w:eastAsia="en-GB"/>
        </w:rPr>
        <w:t>doi</w:t>
      </w:r>
      <w:proofErr w:type="spellEnd"/>
      <w:r w:rsidRPr="00B1623C">
        <w:rPr>
          <w:rFonts w:eastAsia="Times New Roman" w:cstheme="minorHAnsi"/>
          <w:lang w:eastAsia="en-GB"/>
        </w:rPr>
        <w:t>: 10.1136/bmjopen-2020-042953</w:t>
      </w:r>
    </w:p>
    <w:p w14:paraId="40129455" w14:textId="77777777" w:rsidR="00B1623C" w:rsidRPr="00B1623C" w:rsidRDefault="00B1623C" w:rsidP="00B1623C">
      <w:pPr>
        <w:spacing w:after="0" w:line="240" w:lineRule="auto"/>
        <w:jc w:val="both"/>
        <w:rPr>
          <w:rFonts w:cstheme="minorHAnsi"/>
          <w:shd w:val="clear" w:color="auto" w:fill="FFFFFF"/>
        </w:rPr>
      </w:pPr>
    </w:p>
    <w:p w14:paraId="46A7B073" w14:textId="77777777" w:rsidR="00B1623C" w:rsidRPr="00B1623C" w:rsidRDefault="00B1623C" w:rsidP="00B1623C">
      <w:pPr>
        <w:shd w:val="clear" w:color="auto" w:fill="FFFFFF"/>
        <w:spacing w:after="0" w:line="240" w:lineRule="auto"/>
        <w:jc w:val="both"/>
        <w:rPr>
          <w:rFonts w:eastAsia="Times New Roman" w:cstheme="minorHAnsi"/>
          <w:shd w:val="clear" w:color="auto" w:fill="FFFFFF"/>
          <w:lang w:eastAsia="en-GB"/>
        </w:rPr>
      </w:pPr>
      <w:r w:rsidRPr="00B1623C">
        <w:rPr>
          <w:rFonts w:eastAsia="Times New Roman" w:cstheme="minorHAnsi"/>
          <w:shd w:val="clear" w:color="auto" w:fill="FFFFFF"/>
          <w:lang w:eastAsia="en-GB"/>
        </w:rPr>
        <w:t xml:space="preserve">Ella-Tongwiis, P., </w:t>
      </w:r>
      <w:proofErr w:type="spellStart"/>
      <w:r w:rsidRPr="00B1623C">
        <w:rPr>
          <w:rFonts w:eastAsia="Times New Roman" w:cstheme="minorHAnsi"/>
          <w:shd w:val="clear" w:color="auto" w:fill="FFFFFF"/>
          <w:lang w:eastAsia="en-GB"/>
        </w:rPr>
        <w:t>Makanga</w:t>
      </w:r>
      <w:proofErr w:type="spellEnd"/>
      <w:r w:rsidRPr="00B1623C">
        <w:rPr>
          <w:rFonts w:eastAsia="Times New Roman" w:cstheme="minorHAnsi"/>
          <w:shd w:val="clear" w:color="auto" w:fill="FFFFFF"/>
          <w:lang w:eastAsia="en-GB"/>
        </w:rPr>
        <w:t xml:space="preserve">, A., </w:t>
      </w:r>
      <w:r w:rsidRPr="00B1623C">
        <w:rPr>
          <w:rFonts w:eastAsia="Times New Roman" w:cstheme="minorHAnsi"/>
          <w:b/>
          <w:bCs/>
          <w:shd w:val="clear" w:color="auto" w:fill="FFFFFF"/>
          <w:lang w:eastAsia="en-GB"/>
        </w:rPr>
        <w:t>Shergill, I.</w:t>
      </w:r>
      <w:r w:rsidRPr="00B1623C">
        <w:rPr>
          <w:rFonts w:eastAsia="Times New Roman" w:cstheme="minorHAnsi"/>
          <w:shd w:val="clear" w:color="auto" w:fill="FFFFFF"/>
          <w:lang w:eastAsia="en-GB"/>
        </w:rPr>
        <w:t xml:space="preserve">, &amp; </w:t>
      </w:r>
      <w:proofErr w:type="spellStart"/>
      <w:r w:rsidRPr="00B1623C">
        <w:rPr>
          <w:rFonts w:eastAsia="Times New Roman" w:cstheme="minorHAnsi"/>
          <w:shd w:val="clear" w:color="auto" w:fill="FFFFFF"/>
          <w:lang w:eastAsia="en-GB"/>
        </w:rPr>
        <w:t>Fôn</w:t>
      </w:r>
      <w:proofErr w:type="spellEnd"/>
      <w:r w:rsidRPr="00B1623C">
        <w:rPr>
          <w:rFonts w:eastAsia="Times New Roman" w:cstheme="minorHAnsi"/>
          <w:shd w:val="clear" w:color="auto" w:fill="FFFFFF"/>
          <w:lang w:eastAsia="en-GB"/>
        </w:rPr>
        <w:t xml:space="preserve"> Hughes, S. (2021). Optimisation and validation of immunohistochemistry protocols for cancer research. </w:t>
      </w:r>
      <w:r w:rsidRPr="00B1623C">
        <w:rPr>
          <w:rFonts w:eastAsia="Times New Roman" w:cstheme="minorHAnsi"/>
          <w:i/>
          <w:iCs/>
          <w:shd w:val="clear" w:color="auto" w:fill="FFFFFF"/>
          <w:lang w:eastAsia="en-GB"/>
        </w:rPr>
        <w:t>Histology and histopathology</w:t>
      </w:r>
      <w:r w:rsidRPr="00B1623C">
        <w:rPr>
          <w:rFonts w:eastAsia="Times New Roman" w:cstheme="minorHAnsi"/>
          <w:shd w:val="clear" w:color="auto" w:fill="FFFFFF"/>
          <w:lang w:eastAsia="en-GB"/>
        </w:rPr>
        <w:t>, </w:t>
      </w:r>
      <w:r w:rsidRPr="00B1623C">
        <w:rPr>
          <w:rFonts w:eastAsia="Times New Roman" w:cstheme="minorHAnsi"/>
          <w:i/>
          <w:iCs/>
          <w:shd w:val="clear" w:color="auto" w:fill="FFFFFF"/>
          <w:lang w:eastAsia="en-GB"/>
        </w:rPr>
        <w:t>36</w:t>
      </w:r>
      <w:r w:rsidRPr="00B1623C">
        <w:rPr>
          <w:rFonts w:eastAsia="Times New Roman" w:cstheme="minorHAnsi"/>
          <w:shd w:val="clear" w:color="auto" w:fill="FFFFFF"/>
          <w:lang w:eastAsia="en-GB"/>
        </w:rPr>
        <w:t xml:space="preserve">(4), 415–424. </w:t>
      </w:r>
      <w:hyperlink r:id="rId6" w:history="1">
        <w:r w:rsidRPr="00B1623C">
          <w:rPr>
            <w:rFonts w:eastAsia="Times New Roman" w:cstheme="minorHAnsi"/>
            <w:u w:val="single"/>
            <w:shd w:val="clear" w:color="auto" w:fill="FFFFFF"/>
            <w:lang w:eastAsia="en-GB"/>
          </w:rPr>
          <w:t>https://doi.org/10.14670/HH-18-317</w:t>
        </w:r>
      </w:hyperlink>
      <w:r w:rsidRPr="00B1623C">
        <w:rPr>
          <w:rFonts w:eastAsia="Times New Roman" w:cstheme="minorHAnsi"/>
          <w:shd w:val="clear" w:color="auto" w:fill="FFFFFF"/>
          <w:lang w:eastAsia="en-GB"/>
        </w:rPr>
        <w:t xml:space="preserve"> </w:t>
      </w:r>
    </w:p>
    <w:p w14:paraId="343A9660" w14:textId="77777777" w:rsidR="00B1623C" w:rsidRDefault="00B1623C" w:rsidP="00B1623C">
      <w:pPr>
        <w:spacing w:after="0" w:line="240" w:lineRule="auto"/>
        <w:jc w:val="both"/>
        <w:rPr>
          <w:rFonts w:cstheme="minorHAnsi"/>
          <w:shd w:val="clear" w:color="auto" w:fill="FFFFFF"/>
        </w:rPr>
      </w:pPr>
    </w:p>
    <w:p w14:paraId="49B4CA28" w14:textId="54E7D5A8" w:rsidR="00B1623C" w:rsidRPr="00B1623C" w:rsidRDefault="00B1623C" w:rsidP="00B1623C">
      <w:pPr>
        <w:spacing w:after="0" w:line="240" w:lineRule="auto"/>
        <w:jc w:val="both"/>
        <w:rPr>
          <w:rFonts w:eastAsia="Calibri" w:cstheme="minorHAnsi"/>
          <w:b/>
          <w:bCs/>
        </w:rPr>
      </w:pPr>
      <w:r w:rsidRPr="00B1623C">
        <w:rPr>
          <w:rFonts w:cstheme="minorHAnsi"/>
          <w:shd w:val="clear" w:color="auto" w:fill="FFFFFF"/>
        </w:rPr>
        <w:t xml:space="preserve">Duckett, A., Hughes, S., Jameel, B., Yehia, M., Seipp, C., Agarwal, S., &amp; </w:t>
      </w:r>
      <w:r w:rsidRPr="00B91F79">
        <w:rPr>
          <w:rFonts w:cstheme="minorHAnsi"/>
          <w:b/>
          <w:bCs/>
          <w:shd w:val="clear" w:color="auto" w:fill="FFFFFF"/>
        </w:rPr>
        <w:t>Shergill, I</w:t>
      </w:r>
      <w:r w:rsidRPr="00B1623C">
        <w:rPr>
          <w:rFonts w:cstheme="minorHAnsi"/>
          <w:shd w:val="clear" w:color="auto" w:fill="FFFFFF"/>
        </w:rPr>
        <w:t xml:space="preserve">. (2020). </w:t>
      </w:r>
      <w:proofErr w:type="spellStart"/>
      <w:r w:rsidRPr="00B1623C">
        <w:rPr>
          <w:rFonts w:cstheme="minorHAnsi"/>
          <w:shd w:val="clear" w:color="auto" w:fill="FFFFFF"/>
        </w:rPr>
        <w:t>Clinico</w:t>
      </w:r>
      <w:proofErr w:type="spellEnd"/>
      <w:r w:rsidRPr="00B1623C">
        <w:rPr>
          <w:rFonts w:cstheme="minorHAnsi"/>
          <w:shd w:val="clear" w:color="auto" w:fill="FFFFFF"/>
        </w:rPr>
        <w:t>-pathological Outcomes of Men with Initial Likert 2 Multiparametric Magnetic Resonance Imaging of the Prostate: Findings from a Case Series in a Non-teaching Hospital in UK. </w:t>
      </w:r>
      <w:r w:rsidRPr="00B1623C">
        <w:rPr>
          <w:rFonts w:cstheme="minorHAnsi"/>
          <w:i/>
          <w:iCs/>
          <w:shd w:val="clear" w:color="auto" w:fill="FFFFFF"/>
        </w:rPr>
        <w:t>Journal of Advances in Medicine and Medical Research</w:t>
      </w:r>
      <w:r w:rsidRPr="00B1623C">
        <w:rPr>
          <w:rFonts w:cstheme="minorHAnsi"/>
          <w:shd w:val="clear" w:color="auto" w:fill="FFFFFF"/>
        </w:rPr>
        <w:t>, </w:t>
      </w:r>
      <w:r w:rsidRPr="00B1623C">
        <w:rPr>
          <w:rFonts w:cstheme="minorHAnsi"/>
          <w:i/>
          <w:iCs/>
          <w:shd w:val="clear" w:color="auto" w:fill="FFFFFF"/>
        </w:rPr>
        <w:t>32</w:t>
      </w:r>
      <w:r w:rsidRPr="00B1623C">
        <w:rPr>
          <w:rFonts w:cstheme="minorHAnsi"/>
          <w:shd w:val="clear" w:color="auto" w:fill="FFFFFF"/>
        </w:rPr>
        <w:t>(24), 63-70. https://doi.org/10.9734/jammr/2020/v32i2430752</w:t>
      </w:r>
    </w:p>
    <w:p w14:paraId="3C1ED286" w14:textId="77777777" w:rsidR="00B1623C" w:rsidRDefault="00B1623C" w:rsidP="00B1623C">
      <w:pPr>
        <w:shd w:val="clear" w:color="auto" w:fill="FFFFFF"/>
        <w:spacing w:after="0" w:line="240" w:lineRule="auto"/>
        <w:jc w:val="both"/>
        <w:rPr>
          <w:rFonts w:ascii="Calibri" w:eastAsia="Times New Roman" w:hAnsi="Calibri" w:cs="Calibri"/>
          <w:shd w:val="clear" w:color="auto" w:fill="FFFFFF"/>
          <w:lang w:eastAsia="en-GB"/>
        </w:rPr>
      </w:pPr>
    </w:p>
    <w:p w14:paraId="6ECA760A" w14:textId="6D5C88AE" w:rsidR="00992160" w:rsidRDefault="00992160" w:rsidP="00B1623C">
      <w:pPr>
        <w:shd w:val="clear" w:color="auto" w:fill="FFFFFF"/>
        <w:spacing w:after="0" w:line="240" w:lineRule="auto"/>
        <w:jc w:val="both"/>
        <w:rPr>
          <w:rFonts w:ascii="Calibri" w:eastAsia="Times New Roman" w:hAnsi="Calibri" w:cs="Calibri"/>
          <w:shd w:val="clear" w:color="auto" w:fill="FFFFFF"/>
          <w:lang w:eastAsia="en-GB"/>
        </w:rPr>
      </w:pPr>
      <w:r w:rsidRPr="00992160">
        <w:rPr>
          <w:rFonts w:ascii="Calibri" w:eastAsia="Times New Roman" w:hAnsi="Calibri" w:cs="Calibri"/>
          <w:shd w:val="clear" w:color="auto" w:fill="FFFFFF"/>
          <w:lang w:eastAsia="en-GB"/>
        </w:rPr>
        <w:t>Hughes SF</w:t>
      </w:r>
      <w:r w:rsidRPr="00D36C28">
        <w:rPr>
          <w:rFonts w:ascii="Calibri" w:eastAsia="Times New Roman" w:hAnsi="Calibri" w:cs="Calibri"/>
          <w:shd w:val="clear" w:color="auto" w:fill="FFFFFF"/>
          <w:lang w:eastAsia="en-GB"/>
        </w:rPr>
        <w:t xml:space="preserve">, Moyes AJ, Lamb RM, Ella-Tongwiis P, Snyper NYF, </w:t>
      </w:r>
      <w:r w:rsidRPr="00992160">
        <w:rPr>
          <w:rFonts w:ascii="Calibri" w:eastAsia="Times New Roman" w:hAnsi="Calibri" w:cs="Calibri"/>
          <w:b/>
          <w:bCs/>
          <w:shd w:val="clear" w:color="auto" w:fill="FFFFFF"/>
          <w:lang w:eastAsia="en-GB"/>
        </w:rPr>
        <w:t>Shergill I</w:t>
      </w:r>
      <w:r w:rsidRPr="00D36C28">
        <w:rPr>
          <w:rFonts w:ascii="Calibri" w:eastAsia="Times New Roman" w:hAnsi="Calibri" w:cs="Calibri"/>
          <w:shd w:val="clear" w:color="auto" w:fill="FFFFFF"/>
          <w:lang w:eastAsia="en-GB"/>
        </w:rPr>
        <w:t xml:space="preserve"> (2020). The role of phagocytic leukocytes following flexible </w:t>
      </w:r>
      <w:proofErr w:type="spellStart"/>
      <w:r w:rsidRPr="00D36C28">
        <w:rPr>
          <w:rFonts w:ascii="Calibri" w:eastAsia="Times New Roman" w:hAnsi="Calibri" w:cs="Calibri"/>
          <w:shd w:val="clear" w:color="auto" w:fill="FFFFFF"/>
          <w:lang w:eastAsia="en-GB"/>
        </w:rPr>
        <w:t>ureterenoscopy</w:t>
      </w:r>
      <w:proofErr w:type="spellEnd"/>
      <w:r w:rsidRPr="00D36C28">
        <w:rPr>
          <w:rFonts w:ascii="Calibri" w:eastAsia="Times New Roman" w:hAnsi="Calibri" w:cs="Calibri"/>
          <w:shd w:val="clear" w:color="auto" w:fill="FFFFFF"/>
          <w:lang w:eastAsia="en-GB"/>
        </w:rPr>
        <w:t xml:space="preserve">, for the treatment of kidney stones: an observational, clinical pilots-study. Eur J Med Res. 2020 Dec 11;25(1):68. </w:t>
      </w:r>
      <w:proofErr w:type="spellStart"/>
      <w:r w:rsidRPr="00D36C28">
        <w:rPr>
          <w:rFonts w:ascii="Calibri" w:eastAsia="Times New Roman" w:hAnsi="Calibri" w:cs="Calibri"/>
          <w:shd w:val="clear" w:color="auto" w:fill="FFFFFF"/>
          <w:lang w:eastAsia="en-GB"/>
        </w:rPr>
        <w:t>doi</w:t>
      </w:r>
      <w:proofErr w:type="spellEnd"/>
      <w:r w:rsidRPr="00D36C28">
        <w:rPr>
          <w:rFonts w:ascii="Calibri" w:eastAsia="Times New Roman" w:hAnsi="Calibri" w:cs="Calibri"/>
          <w:shd w:val="clear" w:color="auto" w:fill="FFFFFF"/>
          <w:lang w:eastAsia="en-GB"/>
        </w:rPr>
        <w:t>: 10.1186/s40001-020-00466-7. PMID: 33308282; PMCID: PMC7731777.</w:t>
      </w:r>
    </w:p>
    <w:p w14:paraId="11F46DB4" w14:textId="77777777" w:rsidR="005019AF" w:rsidRDefault="005019AF" w:rsidP="00B1623C">
      <w:pPr>
        <w:shd w:val="clear" w:color="auto" w:fill="FFFFFF"/>
        <w:spacing w:after="0" w:line="240" w:lineRule="auto"/>
        <w:jc w:val="both"/>
        <w:rPr>
          <w:rFonts w:ascii="Calibri" w:eastAsia="Times New Roman" w:hAnsi="Calibri" w:cs="Calibri"/>
          <w:shd w:val="clear" w:color="auto" w:fill="FFFFFF"/>
          <w:lang w:eastAsia="en-GB"/>
        </w:rPr>
      </w:pPr>
    </w:p>
    <w:p w14:paraId="5456771F" w14:textId="512071DC" w:rsidR="005019AF" w:rsidRPr="005019AF" w:rsidRDefault="005019AF" w:rsidP="005019AF">
      <w:pPr>
        <w:shd w:val="clear" w:color="auto" w:fill="FFFFFF"/>
        <w:spacing w:after="0" w:line="240" w:lineRule="auto"/>
        <w:rPr>
          <w:rFonts w:eastAsia="Times New Roman" w:cstheme="minorHAnsi"/>
          <w:shd w:val="clear" w:color="auto" w:fill="FFFFFF"/>
          <w:lang w:eastAsia="en-GB"/>
        </w:rPr>
      </w:pPr>
      <w:r w:rsidRPr="005019AF">
        <w:rPr>
          <w:rFonts w:cstheme="minorHAnsi"/>
          <w:shd w:val="clear" w:color="auto" w:fill="FFFFFF"/>
        </w:rPr>
        <w:t>Carmona Echeverria, L.M., Haider, A., Freeman, A. </w:t>
      </w:r>
      <w:r w:rsidRPr="005019AF">
        <w:rPr>
          <w:rFonts w:cstheme="minorHAnsi"/>
          <w:i/>
          <w:iCs/>
          <w:shd w:val="clear" w:color="auto" w:fill="FFFFFF"/>
        </w:rPr>
        <w:t>et al.</w:t>
      </w:r>
      <w:r w:rsidRPr="005019AF">
        <w:rPr>
          <w:rFonts w:cstheme="minorHAnsi"/>
          <w:shd w:val="clear" w:color="auto" w:fill="FFFFFF"/>
        </w:rPr>
        <w:t> </w:t>
      </w:r>
      <w:r w:rsidR="00B91F79">
        <w:rPr>
          <w:rFonts w:cstheme="minorHAnsi"/>
          <w:shd w:val="clear" w:color="auto" w:fill="FFFFFF"/>
        </w:rPr>
        <w:t xml:space="preserve">(2020), </w:t>
      </w:r>
      <w:r w:rsidRPr="005019AF">
        <w:rPr>
          <w:rFonts w:cstheme="minorHAnsi"/>
          <w:shd w:val="clear" w:color="auto" w:fill="FFFFFF"/>
        </w:rPr>
        <w:t>A critical evaluation of visual proportion of Gleason 4 and maximum cancer core length quantified by histopathologists. </w:t>
      </w:r>
      <w:r w:rsidRPr="005019AF">
        <w:rPr>
          <w:rFonts w:cstheme="minorHAnsi"/>
          <w:i/>
          <w:iCs/>
          <w:shd w:val="clear" w:color="auto" w:fill="FFFFFF"/>
        </w:rPr>
        <w:t>Sci Rep</w:t>
      </w:r>
      <w:r w:rsidRPr="005019AF">
        <w:rPr>
          <w:rFonts w:cstheme="minorHAnsi"/>
          <w:shd w:val="clear" w:color="auto" w:fill="FFFFFF"/>
        </w:rPr>
        <w:t> </w:t>
      </w:r>
      <w:r w:rsidRPr="005019AF">
        <w:rPr>
          <w:rFonts w:cstheme="minorHAnsi"/>
          <w:b/>
          <w:bCs/>
          <w:shd w:val="clear" w:color="auto" w:fill="FFFFFF"/>
        </w:rPr>
        <w:t>10, </w:t>
      </w:r>
      <w:r w:rsidRPr="005019AF">
        <w:rPr>
          <w:rFonts w:cstheme="minorHAnsi"/>
          <w:shd w:val="clear" w:color="auto" w:fill="FFFFFF"/>
        </w:rPr>
        <w:t>17177 (2020). https://doi.org/10.1038/s41598-020-73524-z</w:t>
      </w:r>
    </w:p>
    <w:p w14:paraId="3172F9DB" w14:textId="77777777" w:rsidR="00B1623C" w:rsidRDefault="00B1623C" w:rsidP="00B1623C">
      <w:pPr>
        <w:shd w:val="clear" w:color="auto" w:fill="FFFFFF"/>
        <w:spacing w:after="0" w:line="240" w:lineRule="auto"/>
        <w:jc w:val="both"/>
        <w:rPr>
          <w:rFonts w:ascii="Calibri" w:eastAsia="Times New Roman" w:hAnsi="Calibri" w:cs="Calibri"/>
          <w:shd w:val="clear" w:color="auto" w:fill="FFFFFF"/>
          <w:lang w:eastAsia="en-GB"/>
        </w:rPr>
      </w:pPr>
    </w:p>
    <w:p w14:paraId="681F3FDD" w14:textId="3B9A81D1" w:rsidR="00992160" w:rsidRPr="00D36C28" w:rsidRDefault="00992160" w:rsidP="00B1623C">
      <w:pPr>
        <w:shd w:val="clear" w:color="auto" w:fill="FFFFFF"/>
        <w:spacing w:after="0" w:line="240" w:lineRule="auto"/>
        <w:jc w:val="both"/>
        <w:rPr>
          <w:rFonts w:ascii="Calibri" w:eastAsia="Times New Roman" w:hAnsi="Calibri" w:cs="Calibri"/>
          <w:shd w:val="clear" w:color="auto" w:fill="FFFFFF"/>
          <w:lang w:eastAsia="en-GB"/>
        </w:rPr>
      </w:pPr>
      <w:r w:rsidRPr="00D36C28">
        <w:rPr>
          <w:rFonts w:ascii="Calibri" w:eastAsia="Times New Roman" w:hAnsi="Calibri" w:cs="Calibri"/>
          <w:shd w:val="clear" w:color="auto" w:fill="FFFFFF"/>
          <w:lang w:eastAsia="en-GB"/>
        </w:rPr>
        <w:t xml:space="preserve">Ella-Tongwiis P, Lamb RM, </w:t>
      </w:r>
      <w:proofErr w:type="spellStart"/>
      <w:r w:rsidRPr="00D36C28">
        <w:rPr>
          <w:rFonts w:ascii="Calibri" w:eastAsia="Times New Roman" w:hAnsi="Calibri" w:cs="Calibri"/>
          <w:shd w:val="clear" w:color="auto" w:fill="FFFFFF"/>
          <w:lang w:eastAsia="en-GB"/>
        </w:rPr>
        <w:t>Makanga</w:t>
      </w:r>
      <w:proofErr w:type="spellEnd"/>
      <w:r w:rsidRPr="00D36C28">
        <w:rPr>
          <w:rFonts w:ascii="Calibri" w:eastAsia="Times New Roman" w:hAnsi="Calibri" w:cs="Calibri"/>
          <w:shd w:val="clear" w:color="auto" w:fill="FFFFFF"/>
          <w:lang w:eastAsia="en-GB"/>
        </w:rPr>
        <w:t xml:space="preserve"> A, </w:t>
      </w:r>
      <w:r w:rsidRPr="00992160">
        <w:rPr>
          <w:rFonts w:ascii="Calibri" w:eastAsia="Times New Roman" w:hAnsi="Calibri" w:cs="Calibri"/>
          <w:b/>
          <w:bCs/>
          <w:shd w:val="clear" w:color="auto" w:fill="FFFFFF"/>
          <w:lang w:eastAsia="en-GB"/>
        </w:rPr>
        <w:t>Shergill I</w:t>
      </w:r>
      <w:r w:rsidRPr="00D36C28">
        <w:rPr>
          <w:rFonts w:ascii="Calibri" w:eastAsia="Times New Roman" w:hAnsi="Calibri" w:cs="Calibri"/>
          <w:shd w:val="clear" w:color="auto" w:fill="FFFFFF"/>
          <w:lang w:eastAsia="en-GB"/>
        </w:rPr>
        <w:t xml:space="preserve">, </w:t>
      </w:r>
      <w:r w:rsidRPr="00992160">
        <w:rPr>
          <w:rFonts w:ascii="Calibri" w:eastAsia="Times New Roman" w:hAnsi="Calibri" w:cs="Calibri"/>
          <w:shd w:val="clear" w:color="auto" w:fill="FFFFFF"/>
          <w:lang w:eastAsia="en-GB"/>
        </w:rPr>
        <w:t>Hughes SF</w:t>
      </w:r>
      <w:r w:rsidRPr="00D36C28">
        <w:rPr>
          <w:rFonts w:ascii="Calibri" w:eastAsia="Times New Roman" w:hAnsi="Calibri" w:cs="Calibri"/>
          <w:shd w:val="clear" w:color="auto" w:fill="FFFFFF"/>
          <w:lang w:eastAsia="en-GB"/>
        </w:rPr>
        <w:t xml:space="preserve">. The role of antibody expression and their association with bladder cancer recurrence: a single-centre prospective clinical-pilot study in 35 patients (2020). BMC Urol. 2020 Nov 25;20(1):187. </w:t>
      </w:r>
      <w:proofErr w:type="spellStart"/>
      <w:r w:rsidRPr="00D36C28">
        <w:rPr>
          <w:rFonts w:ascii="Calibri" w:eastAsia="Times New Roman" w:hAnsi="Calibri" w:cs="Calibri"/>
          <w:shd w:val="clear" w:color="auto" w:fill="FFFFFF"/>
          <w:lang w:eastAsia="en-GB"/>
        </w:rPr>
        <w:t>doi</w:t>
      </w:r>
      <w:proofErr w:type="spellEnd"/>
      <w:r w:rsidRPr="00D36C28">
        <w:rPr>
          <w:rFonts w:ascii="Calibri" w:eastAsia="Times New Roman" w:hAnsi="Calibri" w:cs="Calibri"/>
          <w:shd w:val="clear" w:color="auto" w:fill="FFFFFF"/>
          <w:lang w:eastAsia="en-GB"/>
        </w:rPr>
        <w:t>: 10.1186/s12894-020-00759-3. PMID: 33238953; PMCID: PMC7690172.</w:t>
      </w:r>
    </w:p>
    <w:p w14:paraId="02FBBA6B" w14:textId="45B7FA99" w:rsidR="00EC0646" w:rsidRPr="00B51764" w:rsidRDefault="00F4159C" w:rsidP="00EC0646">
      <w:pPr>
        <w:shd w:val="clear" w:color="auto" w:fill="FFFFFF"/>
        <w:spacing w:before="100" w:beforeAutospacing="1" w:afterAutospacing="1"/>
        <w:jc w:val="both"/>
        <w:rPr>
          <w:rFonts w:eastAsia="Times New Roman" w:cstheme="minorHAnsi"/>
          <w:b/>
          <w:bCs/>
          <w:i/>
          <w:iCs/>
          <w:shd w:val="clear" w:color="auto" w:fill="FFFFFF"/>
          <w:lang w:eastAsia="en-GB"/>
        </w:rPr>
      </w:pPr>
      <w:r w:rsidRPr="00B51764">
        <w:rPr>
          <w:rFonts w:eastAsia="Times New Roman" w:cstheme="minorHAnsi"/>
          <w:b/>
          <w:bCs/>
          <w:i/>
          <w:iCs/>
          <w:shd w:val="clear" w:color="auto" w:fill="FFFFFF"/>
          <w:lang w:eastAsia="en-GB"/>
        </w:rPr>
        <w:t>M</w:t>
      </w:r>
      <w:r w:rsidR="00EC0646" w:rsidRPr="00B51764">
        <w:rPr>
          <w:rFonts w:eastAsia="Times New Roman" w:cstheme="minorHAnsi"/>
          <w:b/>
          <w:bCs/>
          <w:i/>
          <w:iCs/>
          <w:shd w:val="clear" w:color="auto" w:fill="FFFFFF"/>
          <w:lang w:eastAsia="en-GB"/>
        </w:rPr>
        <w:t>y Open Researcher &amp; Contributor ID (ORCID):</w:t>
      </w:r>
    </w:p>
    <w:p w14:paraId="330199FC" w14:textId="77777777" w:rsidR="00F4159C" w:rsidRPr="00F4159C" w:rsidRDefault="00F4159C" w:rsidP="00B51764">
      <w:pPr>
        <w:pBdr>
          <w:top w:val="single" w:sz="4" w:space="1" w:color="auto"/>
          <w:left w:val="single" w:sz="4" w:space="4" w:color="auto"/>
          <w:bottom w:val="single" w:sz="4" w:space="1" w:color="auto"/>
          <w:right w:val="single" w:sz="4" w:space="0" w:color="auto"/>
        </w:pBdr>
        <w:shd w:val="clear" w:color="auto" w:fill="FFFFFF"/>
        <w:spacing w:after="0" w:line="240" w:lineRule="auto"/>
        <w:rPr>
          <w:rFonts w:eastAsia="Times New Roman" w:cstheme="minorHAnsi"/>
          <w:color w:val="000000"/>
          <w:lang w:eastAsia="en-GB"/>
        </w:rPr>
      </w:pPr>
      <w:r w:rsidRPr="00F4159C">
        <w:rPr>
          <w:rFonts w:eastAsia="Times New Roman" w:cstheme="minorHAnsi"/>
          <w:color w:val="000000"/>
          <w:lang w:eastAsia="en-GB"/>
        </w:rPr>
        <w:t>https://orcid.org/</w:t>
      </w:r>
    </w:p>
    <w:p w14:paraId="2AE6174C" w14:textId="58189899" w:rsidR="005019AF" w:rsidRPr="005019AF" w:rsidRDefault="00F4159C" w:rsidP="00B51764">
      <w:pPr>
        <w:pBdr>
          <w:top w:val="single" w:sz="4" w:space="1" w:color="auto"/>
          <w:left w:val="single" w:sz="4" w:space="4" w:color="auto"/>
          <w:bottom w:val="single" w:sz="4" w:space="1" w:color="auto"/>
          <w:right w:val="single" w:sz="4" w:space="0" w:color="auto"/>
        </w:pBdr>
        <w:shd w:val="clear" w:color="auto" w:fill="FFFFFF"/>
        <w:spacing w:before="100" w:beforeAutospacing="1" w:afterAutospacing="1"/>
        <w:jc w:val="both"/>
        <w:rPr>
          <w:rFonts w:eastAsia="Times New Roman" w:cstheme="minorHAnsi"/>
          <w:b/>
          <w:bCs/>
          <w:color w:val="000000"/>
          <w:spacing w:val="8"/>
          <w:shd w:val="clear" w:color="auto" w:fill="FFFFFF"/>
          <w:lang w:eastAsia="en-GB"/>
        </w:rPr>
      </w:pPr>
      <w:r w:rsidRPr="00B51764">
        <w:rPr>
          <w:rFonts w:eastAsia="Times New Roman" w:cstheme="minorHAnsi"/>
          <w:b/>
          <w:bCs/>
          <w:color w:val="000000"/>
          <w:spacing w:val="8"/>
          <w:shd w:val="clear" w:color="auto" w:fill="FFFFFF"/>
          <w:lang w:eastAsia="en-GB"/>
        </w:rPr>
        <w:t>0000-0002-1217-9891</w:t>
      </w:r>
    </w:p>
    <w:sectPr w:rsidR="005019AF" w:rsidRPr="00501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3B43"/>
    <w:multiLevelType w:val="multilevel"/>
    <w:tmpl w:val="7F5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F71494"/>
    <w:multiLevelType w:val="multilevel"/>
    <w:tmpl w:val="662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F22C4F"/>
    <w:multiLevelType w:val="multilevel"/>
    <w:tmpl w:val="1BF0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BA2E9F"/>
    <w:multiLevelType w:val="multilevel"/>
    <w:tmpl w:val="A052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46"/>
    <w:rsid w:val="000907A6"/>
    <w:rsid w:val="001338C9"/>
    <w:rsid w:val="00133B90"/>
    <w:rsid w:val="00220EE0"/>
    <w:rsid w:val="002655E9"/>
    <w:rsid w:val="005019AF"/>
    <w:rsid w:val="005F6213"/>
    <w:rsid w:val="00644CEF"/>
    <w:rsid w:val="00992160"/>
    <w:rsid w:val="00A57AC0"/>
    <w:rsid w:val="00A90C1D"/>
    <w:rsid w:val="00AE232A"/>
    <w:rsid w:val="00B1623C"/>
    <w:rsid w:val="00B51764"/>
    <w:rsid w:val="00B91F79"/>
    <w:rsid w:val="00C71DAE"/>
    <w:rsid w:val="00E12362"/>
    <w:rsid w:val="00EC0646"/>
    <w:rsid w:val="00F4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BE57"/>
  <w15:chartTrackingRefBased/>
  <w15:docId w15:val="{4ACA050C-05FB-4C5E-BDEE-4EE2676C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655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213"/>
    <w:rPr>
      <w:color w:val="0563C1" w:themeColor="hyperlink"/>
      <w:u w:val="single"/>
    </w:rPr>
  </w:style>
  <w:style w:type="character" w:styleId="UnresolvedMention">
    <w:name w:val="Unresolved Mention"/>
    <w:basedOn w:val="DefaultParagraphFont"/>
    <w:uiPriority w:val="99"/>
    <w:semiHidden/>
    <w:unhideWhenUsed/>
    <w:rsid w:val="005F6213"/>
    <w:rPr>
      <w:color w:val="605E5C"/>
      <w:shd w:val="clear" w:color="auto" w:fill="E1DFDD"/>
    </w:rPr>
  </w:style>
  <w:style w:type="character" w:styleId="Strong">
    <w:name w:val="Strong"/>
    <w:basedOn w:val="DefaultParagraphFont"/>
    <w:uiPriority w:val="22"/>
    <w:qFormat/>
    <w:rsid w:val="00F4159C"/>
    <w:rPr>
      <w:b/>
      <w:bCs/>
    </w:rPr>
  </w:style>
  <w:style w:type="character" w:customStyle="1" w:styleId="Heading3Char">
    <w:name w:val="Heading 3 Char"/>
    <w:basedOn w:val="DefaultParagraphFont"/>
    <w:link w:val="Heading3"/>
    <w:uiPriority w:val="9"/>
    <w:rsid w:val="002655E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655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wire-citation-authors">
    <w:name w:val="highwire-citation-authors"/>
    <w:basedOn w:val="DefaultParagraphFont"/>
    <w:rsid w:val="00B1623C"/>
  </w:style>
  <w:style w:type="character" w:customStyle="1" w:styleId="highwire-citation-author">
    <w:name w:val="highwire-citation-author"/>
    <w:basedOn w:val="DefaultParagraphFont"/>
    <w:rsid w:val="00B1623C"/>
  </w:style>
  <w:style w:type="character" w:customStyle="1" w:styleId="nlm-surname">
    <w:name w:val="nlm-surname"/>
    <w:basedOn w:val="DefaultParagraphFont"/>
    <w:rsid w:val="00B1623C"/>
  </w:style>
  <w:style w:type="character" w:customStyle="1" w:styleId="citation-et">
    <w:name w:val="citation-et"/>
    <w:basedOn w:val="DefaultParagraphFont"/>
    <w:rsid w:val="00B1623C"/>
  </w:style>
  <w:style w:type="character" w:customStyle="1" w:styleId="highwire-cite-metadata-journal">
    <w:name w:val="highwire-cite-metadata-journal"/>
    <w:basedOn w:val="DefaultParagraphFont"/>
    <w:rsid w:val="00B1623C"/>
  </w:style>
  <w:style w:type="character" w:customStyle="1" w:styleId="highwire-cite-metadata-year">
    <w:name w:val="highwire-cite-metadata-year"/>
    <w:basedOn w:val="DefaultParagraphFont"/>
    <w:rsid w:val="00B1623C"/>
  </w:style>
  <w:style w:type="character" w:customStyle="1" w:styleId="highwire-cite-metadata-volume">
    <w:name w:val="highwire-cite-metadata-volume"/>
    <w:basedOn w:val="DefaultParagraphFont"/>
    <w:rsid w:val="00B1623C"/>
  </w:style>
  <w:style w:type="character" w:customStyle="1" w:styleId="highwire-cite-metadata-elocation-id">
    <w:name w:val="highwire-cite-metadata-elocation-id"/>
    <w:basedOn w:val="DefaultParagraphFont"/>
    <w:rsid w:val="00B1623C"/>
  </w:style>
  <w:style w:type="character" w:customStyle="1" w:styleId="highwire-cite-metadata-doi">
    <w:name w:val="highwire-cite-metadata-doi"/>
    <w:basedOn w:val="DefaultParagraphFont"/>
    <w:rsid w:val="00B1623C"/>
  </w:style>
  <w:style w:type="character" w:customStyle="1" w:styleId="label">
    <w:name w:val="label"/>
    <w:basedOn w:val="DefaultParagraphFont"/>
    <w:rsid w:val="00B1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913">
      <w:bodyDiv w:val="1"/>
      <w:marLeft w:val="0"/>
      <w:marRight w:val="0"/>
      <w:marTop w:val="0"/>
      <w:marBottom w:val="0"/>
      <w:divBdr>
        <w:top w:val="none" w:sz="0" w:space="0" w:color="auto"/>
        <w:left w:val="none" w:sz="0" w:space="0" w:color="auto"/>
        <w:bottom w:val="none" w:sz="0" w:space="0" w:color="auto"/>
        <w:right w:val="none" w:sz="0" w:space="0" w:color="auto"/>
      </w:divBdr>
    </w:div>
    <w:div w:id="542136222">
      <w:bodyDiv w:val="1"/>
      <w:marLeft w:val="0"/>
      <w:marRight w:val="0"/>
      <w:marTop w:val="0"/>
      <w:marBottom w:val="0"/>
      <w:divBdr>
        <w:top w:val="none" w:sz="0" w:space="0" w:color="auto"/>
        <w:left w:val="none" w:sz="0" w:space="0" w:color="auto"/>
        <w:bottom w:val="none" w:sz="0" w:space="0" w:color="auto"/>
        <w:right w:val="none" w:sz="0" w:space="0" w:color="auto"/>
      </w:divBdr>
      <w:divsChild>
        <w:div w:id="68499405">
          <w:marLeft w:val="-225"/>
          <w:marRight w:val="-225"/>
          <w:marTop w:val="0"/>
          <w:marBottom w:val="900"/>
          <w:divBdr>
            <w:top w:val="none" w:sz="0" w:space="0" w:color="auto"/>
            <w:left w:val="none" w:sz="0" w:space="0" w:color="auto"/>
            <w:bottom w:val="none" w:sz="0" w:space="0" w:color="auto"/>
            <w:right w:val="none" w:sz="0" w:space="0" w:color="auto"/>
          </w:divBdr>
          <w:divsChild>
            <w:div w:id="717822978">
              <w:marLeft w:val="0"/>
              <w:marRight w:val="0"/>
              <w:marTop w:val="0"/>
              <w:marBottom w:val="0"/>
              <w:divBdr>
                <w:top w:val="none" w:sz="0" w:space="0" w:color="auto"/>
                <w:left w:val="none" w:sz="0" w:space="0" w:color="auto"/>
                <w:bottom w:val="none" w:sz="0" w:space="0" w:color="auto"/>
                <w:right w:val="none" w:sz="0" w:space="0" w:color="auto"/>
              </w:divBdr>
              <w:divsChild>
                <w:div w:id="10774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42664">
          <w:marLeft w:val="-225"/>
          <w:marRight w:val="-225"/>
          <w:marTop w:val="0"/>
          <w:marBottom w:val="900"/>
          <w:divBdr>
            <w:top w:val="none" w:sz="0" w:space="0" w:color="auto"/>
            <w:left w:val="none" w:sz="0" w:space="0" w:color="auto"/>
            <w:bottom w:val="none" w:sz="0" w:space="0" w:color="auto"/>
            <w:right w:val="none" w:sz="0" w:space="0" w:color="auto"/>
          </w:divBdr>
          <w:divsChild>
            <w:div w:id="14057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16">
      <w:bodyDiv w:val="1"/>
      <w:marLeft w:val="0"/>
      <w:marRight w:val="0"/>
      <w:marTop w:val="0"/>
      <w:marBottom w:val="0"/>
      <w:divBdr>
        <w:top w:val="none" w:sz="0" w:space="0" w:color="auto"/>
        <w:left w:val="none" w:sz="0" w:space="0" w:color="auto"/>
        <w:bottom w:val="none" w:sz="0" w:space="0" w:color="auto"/>
        <w:right w:val="none" w:sz="0" w:space="0" w:color="auto"/>
      </w:divBdr>
      <w:divsChild>
        <w:div w:id="1016421188">
          <w:marLeft w:val="-225"/>
          <w:marRight w:val="-225"/>
          <w:marTop w:val="0"/>
          <w:marBottom w:val="0"/>
          <w:divBdr>
            <w:top w:val="none" w:sz="0" w:space="0" w:color="auto"/>
            <w:left w:val="none" w:sz="0" w:space="0" w:color="auto"/>
            <w:bottom w:val="single" w:sz="6" w:space="15" w:color="DDDDDD"/>
            <w:right w:val="none" w:sz="0" w:space="0" w:color="auto"/>
          </w:divBdr>
          <w:divsChild>
            <w:div w:id="19767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5062">
      <w:bodyDiv w:val="1"/>
      <w:marLeft w:val="0"/>
      <w:marRight w:val="0"/>
      <w:marTop w:val="0"/>
      <w:marBottom w:val="0"/>
      <w:divBdr>
        <w:top w:val="none" w:sz="0" w:space="0" w:color="auto"/>
        <w:left w:val="none" w:sz="0" w:space="0" w:color="auto"/>
        <w:bottom w:val="none" w:sz="0" w:space="0" w:color="auto"/>
        <w:right w:val="none" w:sz="0" w:space="0" w:color="auto"/>
      </w:divBdr>
    </w:div>
    <w:div w:id="1670712871">
      <w:bodyDiv w:val="1"/>
      <w:marLeft w:val="0"/>
      <w:marRight w:val="0"/>
      <w:marTop w:val="0"/>
      <w:marBottom w:val="0"/>
      <w:divBdr>
        <w:top w:val="none" w:sz="0" w:space="0" w:color="auto"/>
        <w:left w:val="none" w:sz="0" w:space="0" w:color="auto"/>
        <w:bottom w:val="none" w:sz="0" w:space="0" w:color="auto"/>
        <w:right w:val="none" w:sz="0" w:space="0" w:color="auto"/>
      </w:divBdr>
      <w:divsChild>
        <w:div w:id="453986936">
          <w:marLeft w:val="0"/>
          <w:marRight w:val="0"/>
          <w:marTop w:val="0"/>
          <w:marBottom w:val="0"/>
          <w:divBdr>
            <w:top w:val="none" w:sz="0" w:space="0" w:color="auto"/>
            <w:left w:val="none" w:sz="0" w:space="0" w:color="auto"/>
            <w:bottom w:val="none" w:sz="0" w:space="0" w:color="auto"/>
            <w:right w:val="none" w:sz="0" w:space="0" w:color="auto"/>
          </w:divBdr>
        </w:div>
        <w:div w:id="9113708">
          <w:marLeft w:val="0"/>
          <w:marRight w:val="0"/>
          <w:marTop w:val="0"/>
          <w:marBottom w:val="0"/>
          <w:divBdr>
            <w:top w:val="none" w:sz="0" w:space="0" w:color="auto"/>
            <w:left w:val="none" w:sz="0" w:space="0" w:color="auto"/>
            <w:bottom w:val="none" w:sz="0" w:space="0" w:color="auto"/>
            <w:right w:val="none" w:sz="0" w:space="0" w:color="auto"/>
          </w:divBdr>
        </w:div>
        <w:div w:id="309869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670/HH-18-317" TargetMode="External"/><Relationship Id="rId5" Type="http://schemas.openxmlformats.org/officeDocument/2006/relationships/hyperlink" Target="https://www.nw2ur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Hughes</dc:creator>
  <cp:keywords/>
  <dc:description/>
  <cp:lastModifiedBy>Stephen Hughes</cp:lastModifiedBy>
  <cp:revision>19</cp:revision>
  <dcterms:created xsi:type="dcterms:W3CDTF">2022-02-11T15:08:00Z</dcterms:created>
  <dcterms:modified xsi:type="dcterms:W3CDTF">2022-02-11T16:32:00Z</dcterms:modified>
</cp:coreProperties>
</file>