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9DB3" w14:textId="24AFEF53" w:rsidR="009E0525" w:rsidRPr="00B02F06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 xml:space="preserve">Name: </w:t>
      </w:r>
      <w:r w:rsidR="00EC0646" w:rsidRPr="009E0525">
        <w:rPr>
          <w:rFonts w:cstheme="minorHAnsi"/>
        </w:rPr>
        <w:t xml:space="preserve"> </w:t>
      </w:r>
      <w:r w:rsidR="00B02F06" w:rsidRPr="00B02F06">
        <w:rPr>
          <w:rFonts w:cstheme="minorHAnsi"/>
          <w:b/>
          <w:sz w:val="28"/>
        </w:rPr>
        <w:t>Jakub Matusiak</w:t>
      </w:r>
    </w:p>
    <w:p w14:paraId="24C2B42C" w14:textId="77777777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09B93908" w14:textId="77777777" w:rsidR="00B76F76" w:rsidRDefault="00B76F76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573EDD51" w14:textId="3283FF59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Qualifications</w:t>
      </w:r>
      <w:r w:rsidR="00B02F06">
        <w:rPr>
          <w:rFonts w:cstheme="minorHAnsi"/>
          <w:b/>
          <w:bCs/>
          <w:sz w:val="28"/>
          <w:szCs w:val="28"/>
        </w:rPr>
        <w:t>:</w:t>
      </w:r>
    </w:p>
    <w:p w14:paraId="0CE7D413" w14:textId="151BD19F" w:rsidR="00B02F06" w:rsidRPr="00B02F06" w:rsidRDefault="00B02F06" w:rsidP="009E0525">
      <w:pPr>
        <w:spacing w:after="0" w:line="240" w:lineRule="auto"/>
        <w:jc w:val="both"/>
        <w:rPr>
          <w:rFonts w:cstheme="minorHAnsi"/>
          <w:bCs/>
          <w:sz w:val="24"/>
          <w:szCs w:val="28"/>
        </w:rPr>
      </w:pPr>
      <w:r>
        <w:rPr>
          <w:rFonts w:cstheme="minorHAnsi"/>
          <w:bCs/>
          <w:sz w:val="24"/>
          <w:szCs w:val="28"/>
        </w:rPr>
        <w:t>BSc (Hons) Microbiology, MSc Biomedical Science</w:t>
      </w:r>
    </w:p>
    <w:p w14:paraId="3BA632BF" w14:textId="77777777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3A94027B" w14:textId="77777777" w:rsidR="00B76F76" w:rsidRDefault="00B76F76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0FE7BA6A" w14:textId="6695C1D0" w:rsidR="00C71DAE" w:rsidRDefault="00EC0646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Job title</w:t>
      </w:r>
      <w:r w:rsidR="00B02F06">
        <w:rPr>
          <w:rFonts w:cstheme="minorHAnsi"/>
          <w:b/>
          <w:bCs/>
          <w:sz w:val="28"/>
          <w:szCs w:val="28"/>
        </w:rPr>
        <w:t>:</w:t>
      </w:r>
    </w:p>
    <w:p w14:paraId="1A392C38" w14:textId="40965145" w:rsidR="00B02F06" w:rsidRPr="00B02F06" w:rsidRDefault="00B02F06" w:rsidP="009E0525">
      <w:pPr>
        <w:spacing w:after="0" w:line="240" w:lineRule="auto"/>
        <w:jc w:val="both"/>
        <w:rPr>
          <w:rFonts w:cstheme="minorHAnsi"/>
          <w:bCs/>
          <w:sz w:val="24"/>
          <w:szCs w:val="28"/>
        </w:rPr>
      </w:pPr>
      <w:r w:rsidRPr="00B02F06">
        <w:rPr>
          <w:rFonts w:cstheme="minorHAnsi"/>
          <w:bCs/>
          <w:sz w:val="24"/>
          <w:szCs w:val="28"/>
        </w:rPr>
        <w:t>Senior</w:t>
      </w:r>
      <w:r>
        <w:rPr>
          <w:rFonts w:cstheme="minorHAnsi"/>
          <w:bCs/>
          <w:sz w:val="24"/>
          <w:szCs w:val="28"/>
        </w:rPr>
        <w:t xml:space="preserve"> Laboratory Technician at Pathogen Laboratory in ALS Food &amp; Pharmaceutical company. Bank Healthcare Scientist at the </w:t>
      </w:r>
      <w:r w:rsidR="00FC731E">
        <w:rPr>
          <w:rFonts w:cstheme="minorHAnsi"/>
          <w:bCs/>
          <w:sz w:val="24"/>
          <w:szCs w:val="28"/>
        </w:rPr>
        <w:t xml:space="preserve">BCUHB </w:t>
      </w:r>
      <w:r>
        <w:rPr>
          <w:rFonts w:cstheme="minorHAnsi"/>
          <w:bCs/>
          <w:sz w:val="24"/>
          <w:szCs w:val="28"/>
        </w:rPr>
        <w:t>Maelor Academic Unit of Medical &amp; Surgical Sciences (MAUMSS).</w:t>
      </w:r>
    </w:p>
    <w:p w14:paraId="35B4ACB9" w14:textId="77777777" w:rsidR="00C71DAE" w:rsidRPr="009E0525" w:rsidRDefault="00C71DAE" w:rsidP="009E0525">
      <w:pPr>
        <w:spacing w:after="0" w:line="240" w:lineRule="auto"/>
        <w:jc w:val="both"/>
        <w:rPr>
          <w:rFonts w:cstheme="minorHAnsi"/>
          <w:b/>
          <w:bCs/>
        </w:rPr>
      </w:pPr>
    </w:p>
    <w:p w14:paraId="172311C6" w14:textId="77777777" w:rsidR="00B02F06" w:rsidRDefault="00B02F06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5A88A5FD" w14:textId="0478F7E0" w:rsidR="00EC0646" w:rsidRDefault="00C71DAE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Profile</w:t>
      </w:r>
      <w:r w:rsidR="00B02F06">
        <w:rPr>
          <w:rFonts w:cstheme="minorHAnsi"/>
          <w:b/>
          <w:bCs/>
          <w:sz w:val="28"/>
          <w:szCs w:val="28"/>
        </w:rPr>
        <w:t>:</w:t>
      </w:r>
    </w:p>
    <w:p w14:paraId="2FC9F7AF" w14:textId="1CFABA6C" w:rsidR="00B02F06" w:rsidRDefault="00B02F06" w:rsidP="00135A2D">
      <w:pPr>
        <w:spacing w:after="0" w:line="240" w:lineRule="auto"/>
        <w:jc w:val="both"/>
        <w:rPr>
          <w:rFonts w:cstheme="minorHAnsi"/>
          <w:bCs/>
          <w:sz w:val="24"/>
          <w:szCs w:val="28"/>
        </w:rPr>
      </w:pPr>
      <w:r w:rsidRPr="00B02F06">
        <w:rPr>
          <w:rFonts w:cstheme="minorHAnsi"/>
          <w:bCs/>
          <w:sz w:val="24"/>
          <w:szCs w:val="28"/>
        </w:rPr>
        <w:t xml:space="preserve">Currently, I am a senior pathogen-laboratory technician at the ALS Food &amp; Pharmaceutical company with almost 2-year experience of working within the microbiology environment, under the ISO 17025 and UKAS accreditation. </w:t>
      </w:r>
      <w:r w:rsidR="00FC731E">
        <w:rPr>
          <w:rFonts w:cstheme="minorHAnsi"/>
          <w:bCs/>
          <w:sz w:val="24"/>
          <w:szCs w:val="28"/>
        </w:rPr>
        <w:t xml:space="preserve">I also work at MAUMSS </w:t>
      </w:r>
      <w:r w:rsidRPr="00B02F06">
        <w:rPr>
          <w:rFonts w:cstheme="minorHAnsi"/>
          <w:bCs/>
          <w:sz w:val="24"/>
          <w:szCs w:val="28"/>
        </w:rPr>
        <w:t>as a Healthcare Scientist</w:t>
      </w:r>
      <w:r w:rsidR="00FC731E">
        <w:rPr>
          <w:rFonts w:cstheme="minorHAnsi"/>
          <w:bCs/>
          <w:sz w:val="24"/>
          <w:szCs w:val="28"/>
        </w:rPr>
        <w:t xml:space="preserve"> (bank staff), where I undertake general  laboratory technical duties, working on academic and clinical projects and some administrative duties.</w:t>
      </w:r>
    </w:p>
    <w:p w14:paraId="212D7A7F" w14:textId="77777777" w:rsidR="00FC731E" w:rsidRPr="00B02F06" w:rsidRDefault="00FC731E" w:rsidP="00135A2D">
      <w:pPr>
        <w:spacing w:after="0" w:line="240" w:lineRule="auto"/>
        <w:jc w:val="both"/>
        <w:rPr>
          <w:rFonts w:cstheme="minorHAnsi"/>
          <w:bCs/>
          <w:sz w:val="24"/>
          <w:szCs w:val="28"/>
        </w:rPr>
      </w:pPr>
    </w:p>
    <w:p w14:paraId="602C5FC1" w14:textId="3E052B33" w:rsidR="00B02F06" w:rsidRPr="00B02F06" w:rsidRDefault="00B02F06" w:rsidP="00135A2D">
      <w:pPr>
        <w:spacing w:after="0" w:line="240" w:lineRule="auto"/>
        <w:jc w:val="both"/>
        <w:rPr>
          <w:rFonts w:cstheme="minorHAnsi"/>
          <w:bCs/>
          <w:sz w:val="24"/>
          <w:szCs w:val="28"/>
        </w:rPr>
      </w:pPr>
      <w:r w:rsidRPr="00B02F06">
        <w:rPr>
          <w:rFonts w:cstheme="minorHAnsi"/>
          <w:bCs/>
          <w:sz w:val="24"/>
          <w:szCs w:val="28"/>
        </w:rPr>
        <w:t>In the context of education</w:t>
      </w:r>
      <w:r>
        <w:rPr>
          <w:rFonts w:cstheme="minorHAnsi"/>
          <w:bCs/>
          <w:sz w:val="24"/>
          <w:szCs w:val="28"/>
        </w:rPr>
        <w:t xml:space="preserve">, I am a </w:t>
      </w:r>
      <w:r w:rsidRPr="00B02F06">
        <w:rPr>
          <w:rFonts w:eastAsia="Times New Roman" w:cs="Arial"/>
          <w:color w:val="000000"/>
          <w:sz w:val="24"/>
          <w:szCs w:val="18"/>
        </w:rPr>
        <w:t xml:space="preserve">University of Liverpool BSc Microbiology graduate </w:t>
      </w:r>
      <w:r w:rsidR="00FC731E">
        <w:rPr>
          <w:rFonts w:eastAsia="Times New Roman" w:cs="Arial"/>
          <w:color w:val="000000"/>
          <w:sz w:val="24"/>
          <w:szCs w:val="18"/>
        </w:rPr>
        <w:t xml:space="preserve">(2019) </w:t>
      </w:r>
      <w:r w:rsidRPr="00B02F06">
        <w:rPr>
          <w:rFonts w:eastAsia="Times New Roman" w:cs="Arial"/>
          <w:color w:val="000000"/>
          <w:sz w:val="24"/>
          <w:szCs w:val="18"/>
        </w:rPr>
        <w:t xml:space="preserve">and </w:t>
      </w:r>
      <w:r w:rsidR="00FC731E">
        <w:rPr>
          <w:rFonts w:eastAsia="Times New Roman" w:cs="Arial"/>
          <w:color w:val="000000"/>
          <w:sz w:val="24"/>
          <w:szCs w:val="18"/>
        </w:rPr>
        <w:t xml:space="preserve">have </w:t>
      </w:r>
      <w:r>
        <w:rPr>
          <w:rFonts w:eastAsia="Times New Roman" w:cs="Arial"/>
          <w:color w:val="000000"/>
          <w:sz w:val="24"/>
          <w:szCs w:val="18"/>
        </w:rPr>
        <w:t>a</w:t>
      </w:r>
      <w:r w:rsidR="00FC731E">
        <w:rPr>
          <w:rFonts w:eastAsia="Times New Roman" w:cs="Arial"/>
          <w:color w:val="000000"/>
          <w:sz w:val="24"/>
          <w:szCs w:val="18"/>
        </w:rPr>
        <w:t>n</w:t>
      </w:r>
      <w:r>
        <w:rPr>
          <w:rFonts w:eastAsia="Times New Roman" w:cs="Arial"/>
          <w:color w:val="000000"/>
          <w:sz w:val="24"/>
          <w:szCs w:val="18"/>
        </w:rPr>
        <w:t xml:space="preserve"> </w:t>
      </w:r>
      <w:r w:rsidRPr="00B02F06">
        <w:rPr>
          <w:rFonts w:eastAsia="Times New Roman" w:cs="Arial"/>
          <w:color w:val="000000"/>
          <w:sz w:val="24"/>
          <w:szCs w:val="18"/>
        </w:rPr>
        <w:t xml:space="preserve">MSc Biomedical Science degree </w:t>
      </w:r>
      <w:r w:rsidR="00FC731E">
        <w:rPr>
          <w:rFonts w:eastAsia="Times New Roman" w:cs="Arial"/>
          <w:color w:val="000000"/>
          <w:sz w:val="24"/>
          <w:szCs w:val="18"/>
        </w:rPr>
        <w:t>(2020) from Wrexham Glyndwr University (WGU), which is an Institute of Biomedical Science (</w:t>
      </w:r>
      <w:r w:rsidRPr="00B02F06">
        <w:rPr>
          <w:rFonts w:eastAsia="Times New Roman" w:cs="Arial"/>
          <w:color w:val="000000"/>
          <w:sz w:val="24"/>
          <w:szCs w:val="18"/>
        </w:rPr>
        <w:t>IBMS</w:t>
      </w:r>
      <w:r w:rsidR="00FC731E">
        <w:rPr>
          <w:rFonts w:eastAsia="Times New Roman" w:cs="Arial"/>
          <w:color w:val="000000"/>
          <w:sz w:val="24"/>
          <w:szCs w:val="18"/>
        </w:rPr>
        <w:t>)</w:t>
      </w:r>
      <w:r w:rsidRPr="00B02F06">
        <w:rPr>
          <w:rFonts w:eastAsia="Times New Roman" w:cs="Arial"/>
          <w:color w:val="000000"/>
          <w:sz w:val="24"/>
          <w:szCs w:val="18"/>
        </w:rPr>
        <w:t xml:space="preserve"> accredited programme </w:t>
      </w:r>
      <w:r w:rsidR="00FC731E">
        <w:rPr>
          <w:rFonts w:eastAsia="Times New Roman" w:cs="Arial"/>
          <w:color w:val="000000"/>
          <w:sz w:val="24"/>
          <w:szCs w:val="18"/>
        </w:rPr>
        <w:t xml:space="preserve">delivered in collaboration with MAUMSS. Upon graduation, </w:t>
      </w:r>
      <w:r>
        <w:rPr>
          <w:rFonts w:eastAsia="Times New Roman" w:cs="Arial"/>
          <w:color w:val="000000"/>
          <w:sz w:val="24"/>
          <w:szCs w:val="18"/>
        </w:rPr>
        <w:t xml:space="preserve">I was also honoured to receive the Helen Hughes Memorial Prize awarded for </w:t>
      </w:r>
      <w:r w:rsidR="002B1806">
        <w:rPr>
          <w:rFonts w:eastAsia="Times New Roman" w:cs="Arial"/>
          <w:color w:val="000000"/>
          <w:sz w:val="24"/>
          <w:szCs w:val="18"/>
        </w:rPr>
        <w:t xml:space="preserve">the </w:t>
      </w:r>
      <w:r>
        <w:rPr>
          <w:rFonts w:eastAsia="Times New Roman" w:cs="Arial"/>
          <w:color w:val="000000"/>
          <w:sz w:val="24"/>
          <w:szCs w:val="18"/>
        </w:rPr>
        <w:t>highest overall marks on the MSc programme</w:t>
      </w:r>
      <w:r w:rsidRPr="00B02F06">
        <w:rPr>
          <w:rFonts w:eastAsia="Times New Roman" w:cs="Arial"/>
          <w:color w:val="000000"/>
          <w:sz w:val="24"/>
          <w:szCs w:val="18"/>
        </w:rPr>
        <w:t>.</w:t>
      </w:r>
      <w:r>
        <w:rPr>
          <w:rFonts w:eastAsia="Times New Roman" w:cs="Arial"/>
          <w:color w:val="000000"/>
          <w:sz w:val="24"/>
          <w:szCs w:val="18"/>
        </w:rPr>
        <w:t xml:space="preserve"> </w:t>
      </w:r>
    </w:p>
    <w:p w14:paraId="2B370F84" w14:textId="77777777" w:rsidR="00B76F76" w:rsidRDefault="00B76F76" w:rsidP="00135A2D">
      <w:pPr>
        <w:spacing w:after="0" w:line="240" w:lineRule="auto"/>
        <w:jc w:val="both"/>
        <w:rPr>
          <w:rFonts w:cstheme="minorHAnsi"/>
        </w:rPr>
      </w:pPr>
    </w:p>
    <w:p w14:paraId="21017AC5" w14:textId="3601C049" w:rsidR="00B76F76" w:rsidRDefault="00B02F06" w:rsidP="00135A2D">
      <w:pPr>
        <w:spacing w:after="0" w:line="240" w:lineRule="auto"/>
        <w:jc w:val="both"/>
        <w:rPr>
          <w:rFonts w:cstheme="minorHAnsi"/>
          <w:sz w:val="24"/>
        </w:rPr>
      </w:pPr>
      <w:r w:rsidRPr="00B02F06">
        <w:rPr>
          <w:rFonts w:cstheme="minorHAnsi"/>
          <w:sz w:val="24"/>
        </w:rPr>
        <w:t>I am a self-motivated individual, interested in vir</w:t>
      </w:r>
      <w:r w:rsidR="002B1806">
        <w:rPr>
          <w:rFonts w:cstheme="minorHAnsi"/>
          <w:sz w:val="24"/>
        </w:rPr>
        <w:t>al disease mechanisms, cell-signalling</w:t>
      </w:r>
      <w:r w:rsidRPr="00B02F06">
        <w:rPr>
          <w:rFonts w:cstheme="minorHAnsi"/>
          <w:sz w:val="24"/>
        </w:rPr>
        <w:t xml:space="preserve"> and medical diagnostics research. </w:t>
      </w:r>
      <w:r>
        <w:rPr>
          <w:rFonts w:cstheme="minorHAnsi"/>
          <w:sz w:val="24"/>
        </w:rPr>
        <w:t xml:space="preserve">At the University of Liverpool, my undergraduate research project focused on co-infection, in detail, cell-signalling during helminth induced reactivation of gamma herpesvirus (EBV&amp;KSHV) from latency in human and murine models. Furthermore, my MSc research project aimed to assess the role of extracellular matrix (ECM) degrading enzymes in oncolytic virus (OV) tumour therapy. </w:t>
      </w:r>
    </w:p>
    <w:p w14:paraId="0C0C9FFB" w14:textId="5B620B31" w:rsidR="00B02F06" w:rsidRDefault="00B02F06" w:rsidP="00135A2D">
      <w:pPr>
        <w:spacing w:after="0" w:line="240" w:lineRule="auto"/>
        <w:jc w:val="both"/>
        <w:rPr>
          <w:rFonts w:cstheme="minorHAnsi"/>
          <w:sz w:val="24"/>
        </w:rPr>
      </w:pPr>
    </w:p>
    <w:p w14:paraId="5B543AAE" w14:textId="0AE3A67B" w:rsidR="00B02F06" w:rsidRDefault="00B02F06" w:rsidP="00135A2D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 my spare time I enjoy</w:t>
      </w:r>
      <w:r w:rsidR="002B1806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repairing vintage woodworking tools </w:t>
      </w:r>
      <w:r w:rsidR="002B1806">
        <w:rPr>
          <w:rFonts w:cstheme="minorHAnsi"/>
          <w:sz w:val="24"/>
        </w:rPr>
        <w:t>and</w:t>
      </w:r>
      <w:r>
        <w:rPr>
          <w:rFonts w:cstheme="minorHAnsi"/>
          <w:sz w:val="24"/>
        </w:rPr>
        <w:t xml:space="preserve"> machines, gym training, computer games </w:t>
      </w:r>
      <w:r w:rsidR="002B1806">
        <w:rPr>
          <w:rFonts w:cstheme="minorHAnsi"/>
          <w:sz w:val="24"/>
        </w:rPr>
        <w:t>and</w:t>
      </w:r>
      <w:r>
        <w:rPr>
          <w:rFonts w:cstheme="minorHAnsi"/>
          <w:sz w:val="24"/>
        </w:rPr>
        <w:t xml:space="preserve"> spending time with friends and family.</w:t>
      </w:r>
    </w:p>
    <w:p w14:paraId="2EF87D02" w14:textId="0DE08335" w:rsidR="00B02F06" w:rsidRDefault="00B02F06" w:rsidP="009E0525">
      <w:pPr>
        <w:spacing w:after="0" w:line="240" w:lineRule="auto"/>
        <w:jc w:val="both"/>
        <w:rPr>
          <w:rFonts w:cstheme="minorHAnsi"/>
          <w:sz w:val="24"/>
        </w:rPr>
      </w:pPr>
    </w:p>
    <w:p w14:paraId="791634AF" w14:textId="77777777" w:rsidR="00B02F06" w:rsidRPr="00B02F06" w:rsidRDefault="00B02F06" w:rsidP="009E0525">
      <w:pPr>
        <w:spacing w:after="0" w:line="240" w:lineRule="auto"/>
        <w:jc w:val="both"/>
        <w:rPr>
          <w:rFonts w:cstheme="minorHAnsi"/>
          <w:sz w:val="24"/>
        </w:rPr>
      </w:pPr>
    </w:p>
    <w:p w14:paraId="5B04BCA6" w14:textId="3886A8AB" w:rsidR="009E0525" w:rsidRPr="009E0525" w:rsidRDefault="009E0525" w:rsidP="009E0525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9E0525">
        <w:rPr>
          <w:rFonts w:ascii="Calibri" w:eastAsia="Calibri" w:hAnsi="Calibri" w:cs="Times New Roman"/>
          <w:b/>
          <w:bCs/>
          <w:sz w:val="28"/>
          <w:szCs w:val="28"/>
        </w:rPr>
        <w:t>Current Research interests:</w:t>
      </w:r>
    </w:p>
    <w:p w14:paraId="27E1B754" w14:textId="7150098A" w:rsidR="00B76F76" w:rsidRDefault="00B76F76" w:rsidP="00EC0646">
      <w:pPr>
        <w:spacing w:after="200" w:line="276" w:lineRule="auto"/>
        <w:jc w:val="both"/>
        <w:rPr>
          <w:rFonts w:ascii="Calibri" w:eastAsia="Calibri" w:hAnsi="Calibri" w:cs="Times New Roman"/>
          <w:b/>
          <w:bCs/>
        </w:rPr>
      </w:pPr>
    </w:p>
    <w:p w14:paraId="39566A79" w14:textId="77777777" w:rsidR="00FC731E" w:rsidRDefault="00FC731E" w:rsidP="00FC731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</w:rPr>
      </w:pPr>
      <w:r w:rsidRPr="00FC731E">
        <w:rPr>
          <w:rFonts w:ascii="Calibri" w:eastAsia="Calibri" w:hAnsi="Calibri" w:cs="Times New Roman"/>
        </w:rPr>
        <w:t xml:space="preserve">Inflammation </w:t>
      </w:r>
    </w:p>
    <w:p w14:paraId="408B9A1F" w14:textId="38948A66" w:rsidR="00FC731E" w:rsidRDefault="00FC731E" w:rsidP="00FC731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</w:t>
      </w:r>
      <w:r w:rsidRPr="00FC731E">
        <w:rPr>
          <w:rFonts w:ascii="Calibri" w:eastAsia="Calibri" w:hAnsi="Calibri" w:cs="Times New Roman"/>
        </w:rPr>
        <w:t xml:space="preserve">eukocyte </w:t>
      </w:r>
      <w:r>
        <w:rPr>
          <w:rFonts w:ascii="Calibri" w:eastAsia="Calibri" w:hAnsi="Calibri" w:cs="Times New Roman"/>
        </w:rPr>
        <w:t>biology</w:t>
      </w:r>
    </w:p>
    <w:p w14:paraId="268ADC09" w14:textId="578F8956" w:rsidR="00135A2D" w:rsidRPr="00FC731E" w:rsidRDefault="00FC731E" w:rsidP="00FC731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Vascular </w:t>
      </w:r>
      <w:r w:rsidRPr="00FC731E">
        <w:rPr>
          <w:rFonts w:ascii="Calibri" w:eastAsia="Calibri" w:hAnsi="Calibri" w:cs="Times New Roman"/>
        </w:rPr>
        <w:t>endothelium</w:t>
      </w:r>
    </w:p>
    <w:p w14:paraId="416E8032" w14:textId="38394F8D" w:rsidR="00FC731E" w:rsidRPr="00FC731E" w:rsidRDefault="00FC731E" w:rsidP="00FC731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</w:rPr>
      </w:pPr>
      <w:r w:rsidRPr="00FC731E">
        <w:rPr>
          <w:rFonts w:ascii="Calibri" w:eastAsia="Calibri" w:hAnsi="Calibri" w:cs="Times New Roman"/>
        </w:rPr>
        <w:t xml:space="preserve">Cancer </w:t>
      </w:r>
    </w:p>
    <w:p w14:paraId="09ADA5E6" w14:textId="5BFE28AB" w:rsidR="00FC731E" w:rsidRPr="00FC731E" w:rsidRDefault="00FC731E" w:rsidP="00FC731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</w:rPr>
      </w:pPr>
      <w:r w:rsidRPr="00FC731E">
        <w:rPr>
          <w:rFonts w:ascii="Calibri" w:eastAsia="Calibri" w:hAnsi="Calibri" w:cs="Times New Roman"/>
        </w:rPr>
        <w:t xml:space="preserve">Molecular </w:t>
      </w:r>
      <w:r>
        <w:rPr>
          <w:rFonts w:ascii="Calibri" w:eastAsia="Calibri" w:hAnsi="Calibri" w:cs="Times New Roman"/>
        </w:rPr>
        <w:t xml:space="preserve">Medicine </w:t>
      </w:r>
    </w:p>
    <w:p w14:paraId="4D80C149" w14:textId="6395E813" w:rsidR="00FC731E" w:rsidRPr="00FC731E" w:rsidRDefault="00FC731E" w:rsidP="00FC731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</w:rPr>
      </w:pPr>
      <w:r w:rsidRPr="00FC731E">
        <w:rPr>
          <w:rFonts w:ascii="Calibri" w:eastAsia="Calibri" w:hAnsi="Calibri" w:cs="Times New Roman"/>
        </w:rPr>
        <w:lastRenderedPageBreak/>
        <w:t>Diagnostics and biomarkers</w:t>
      </w:r>
    </w:p>
    <w:p w14:paraId="08F50BE7" w14:textId="7B433636" w:rsidR="00FC731E" w:rsidRPr="00FC731E" w:rsidRDefault="00FC731E" w:rsidP="00FC731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</w:rPr>
      </w:pPr>
      <w:r w:rsidRPr="00FC731E">
        <w:rPr>
          <w:rFonts w:ascii="Calibri" w:eastAsia="Calibri" w:hAnsi="Calibri" w:cs="Times New Roman"/>
        </w:rPr>
        <w:t xml:space="preserve">Proteomics and metabolomics </w:t>
      </w:r>
    </w:p>
    <w:p w14:paraId="68EE55B8" w14:textId="77777777" w:rsidR="00FC731E" w:rsidRDefault="00FC731E" w:rsidP="00EC0646">
      <w:pPr>
        <w:spacing w:after="200" w:line="276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637A4959" w14:textId="406B216E" w:rsidR="00EC0646" w:rsidRPr="00C71DAE" w:rsidRDefault="00135A2D" w:rsidP="00EC0646">
      <w:pPr>
        <w:spacing w:after="200" w:line="276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Research projects:</w:t>
      </w:r>
    </w:p>
    <w:p w14:paraId="32AE68E2" w14:textId="3046A180" w:rsidR="00B76F76" w:rsidRDefault="00135A2D" w:rsidP="00135A2D">
      <w:pPr>
        <w:shd w:val="clear" w:color="auto" w:fill="FFFFFF"/>
        <w:spacing w:before="100" w:beforeAutospacing="1" w:afterAutospacing="1" w:line="360" w:lineRule="auto"/>
        <w:jc w:val="both"/>
        <w:rPr>
          <w:szCs w:val="28"/>
        </w:rPr>
      </w:pPr>
      <w:r>
        <w:rPr>
          <w:rFonts w:eastAsia="Times New Roman" w:cstheme="minorHAnsi"/>
          <w:color w:val="000000"/>
          <w:lang w:eastAsia="en-GB"/>
        </w:rPr>
        <w:t xml:space="preserve">J. Matusiak. (2019). </w:t>
      </w:r>
      <w:r w:rsidRPr="00135A2D">
        <w:rPr>
          <w:szCs w:val="28"/>
        </w:rPr>
        <w:t xml:space="preserve">The impact of helminth co-infection on </w:t>
      </w:r>
      <w:proofErr w:type="spellStart"/>
      <w:r w:rsidRPr="00135A2D">
        <w:rPr>
          <w:szCs w:val="28"/>
        </w:rPr>
        <w:t>gammaherpesvirus</w:t>
      </w:r>
      <w:proofErr w:type="spellEnd"/>
      <w:r w:rsidRPr="00135A2D">
        <w:rPr>
          <w:szCs w:val="28"/>
        </w:rPr>
        <w:t xml:space="preserve"> reactivation from latency in human and murine models.</w:t>
      </w:r>
      <w:r>
        <w:rPr>
          <w:szCs w:val="28"/>
        </w:rPr>
        <w:t xml:space="preserve"> Undergraduate dissertation. University of Liverpool. Supervisor: </w:t>
      </w:r>
      <w:proofErr w:type="spellStart"/>
      <w:r>
        <w:rPr>
          <w:szCs w:val="28"/>
        </w:rPr>
        <w:t>Dr.</w:t>
      </w:r>
      <w:proofErr w:type="spellEnd"/>
      <w:r>
        <w:rPr>
          <w:szCs w:val="28"/>
        </w:rPr>
        <w:t xml:space="preserve"> B. Ebrahimi. </w:t>
      </w:r>
    </w:p>
    <w:p w14:paraId="5C2038DD" w14:textId="57C8B736" w:rsidR="00135A2D" w:rsidRPr="005718A3" w:rsidRDefault="00135A2D" w:rsidP="00135A2D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135A2D">
        <w:rPr>
          <w:rFonts w:eastAsia="Times New Roman" w:cstheme="minorHAnsi"/>
          <w:color w:val="000000"/>
          <w:lang w:eastAsia="en-GB"/>
        </w:rPr>
        <w:t>J. Matusiak, (2020).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135A2D">
        <w:rPr>
          <w:rFonts w:cs="Arial"/>
        </w:rPr>
        <w:t>IMMUNOTHERAPY- The role of extracellular matrix (ECM) degrading enzymes in oncolytic virus (OV) tumour therapy.</w:t>
      </w:r>
      <w:r>
        <w:rPr>
          <w:rFonts w:cs="Arial"/>
        </w:rPr>
        <w:t xml:space="preserve"> Postgraduate dissertation. Glyndwr University &amp; NWCRC. Supervisor: </w:t>
      </w:r>
      <w:proofErr w:type="spellStart"/>
      <w:r>
        <w:rPr>
          <w:rFonts w:cs="Arial"/>
        </w:rPr>
        <w:t>Dr.</w:t>
      </w:r>
      <w:proofErr w:type="spellEnd"/>
      <w:r>
        <w:rPr>
          <w:rFonts w:cs="Arial"/>
        </w:rPr>
        <w:t xml:space="preserve"> N. Lloyd.  </w:t>
      </w:r>
    </w:p>
    <w:p w14:paraId="62E30C37" w14:textId="20AE8292" w:rsidR="00135A2D" w:rsidRPr="00135A2D" w:rsidRDefault="00135A2D" w:rsidP="00135A2D">
      <w:pPr>
        <w:shd w:val="clear" w:color="auto" w:fill="FFFFFF"/>
        <w:spacing w:before="100" w:beforeAutospacing="1" w:afterAutospacing="1"/>
        <w:jc w:val="both"/>
        <w:rPr>
          <w:rFonts w:eastAsia="Times New Roman" w:cstheme="minorHAnsi"/>
          <w:color w:val="000000"/>
          <w:lang w:eastAsia="en-GB"/>
        </w:rPr>
      </w:pPr>
    </w:p>
    <w:p w14:paraId="3BD341B4" w14:textId="1BC05202" w:rsidR="00B76F76" w:rsidRDefault="00B76F76" w:rsidP="00EC0646">
      <w:pPr>
        <w:shd w:val="clear" w:color="auto" w:fill="FFFFFF"/>
        <w:spacing w:before="100" w:beforeAutospacing="1" w:afterAutospacing="1"/>
        <w:jc w:val="both"/>
        <w:rPr>
          <w:rFonts w:eastAsia="Times New Roman" w:cstheme="minorHAnsi"/>
          <w:color w:val="000000"/>
          <w:lang w:eastAsia="en-GB"/>
        </w:rPr>
      </w:pPr>
    </w:p>
    <w:p w14:paraId="5163F179" w14:textId="77777777" w:rsidR="00B76F76" w:rsidRDefault="00B76F76" w:rsidP="00EC0646">
      <w:pPr>
        <w:shd w:val="clear" w:color="auto" w:fill="FFFFFF"/>
        <w:spacing w:before="100" w:beforeAutospacing="1" w:afterAutospacing="1"/>
        <w:jc w:val="both"/>
        <w:rPr>
          <w:rFonts w:eastAsia="Times New Roman" w:cstheme="minorHAnsi"/>
          <w:color w:val="000000"/>
          <w:lang w:eastAsia="en-GB"/>
        </w:rPr>
      </w:pPr>
    </w:p>
    <w:p w14:paraId="02FBBA6B" w14:textId="1942CC90" w:rsidR="00EC0646" w:rsidRPr="00EC0646" w:rsidRDefault="00EC0646" w:rsidP="00EC0646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b/>
          <w:bCs/>
          <w:i/>
          <w:iCs/>
          <w:shd w:val="clear" w:color="auto" w:fill="FFFFFF"/>
          <w:lang w:eastAsia="en-GB"/>
        </w:rPr>
      </w:pPr>
      <w:r w:rsidRPr="00EC0646">
        <w:rPr>
          <w:rFonts w:ascii="Calibri" w:eastAsia="Times New Roman" w:hAnsi="Calibri" w:cs="Calibri"/>
          <w:b/>
          <w:bCs/>
          <w:i/>
          <w:iCs/>
          <w:shd w:val="clear" w:color="auto" w:fill="FFFFFF"/>
          <w:lang w:eastAsia="en-GB"/>
        </w:rPr>
        <w:t>QR link to my Open Researcher &amp; Contributor ID (ORCID):</w:t>
      </w:r>
    </w:p>
    <w:p w14:paraId="6732FC1E" w14:textId="456701E4" w:rsidR="00644CEF" w:rsidRPr="00B76F76" w:rsidRDefault="00B76F76" w:rsidP="00B76F76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shd w:val="clear" w:color="auto" w:fill="FFFFFF"/>
          <w:lang w:eastAsia="en-GB"/>
        </w:rPr>
      </w:pPr>
      <w:r>
        <w:rPr>
          <w:noProof/>
          <w:lang w:eastAsia="en-GB"/>
        </w:rPr>
        <w:t>Insert QR code or ORCID ID here</w:t>
      </w:r>
    </w:p>
    <w:sectPr w:rsidR="00644CEF" w:rsidRPr="00B76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A4D87"/>
    <w:multiLevelType w:val="hybridMultilevel"/>
    <w:tmpl w:val="E790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46"/>
    <w:rsid w:val="001338C9"/>
    <w:rsid w:val="00133B90"/>
    <w:rsid w:val="00135A2D"/>
    <w:rsid w:val="002B1806"/>
    <w:rsid w:val="003E2A40"/>
    <w:rsid w:val="004F5D8C"/>
    <w:rsid w:val="005F6213"/>
    <w:rsid w:val="00644CEF"/>
    <w:rsid w:val="009E0525"/>
    <w:rsid w:val="00A57AC0"/>
    <w:rsid w:val="00B02F06"/>
    <w:rsid w:val="00B76F76"/>
    <w:rsid w:val="00C71DAE"/>
    <w:rsid w:val="00EC0646"/>
    <w:rsid w:val="00F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BE57"/>
  <w15:chartTrackingRefBased/>
  <w15:docId w15:val="{4ACA050C-05FB-4C5E-BDEE-4EE2676C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2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2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E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7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9767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Hughes</dc:creator>
  <cp:keywords/>
  <dc:description/>
  <cp:lastModifiedBy>Stephen Hughes</cp:lastModifiedBy>
  <cp:revision>12</cp:revision>
  <dcterms:created xsi:type="dcterms:W3CDTF">2022-02-11T15:08:00Z</dcterms:created>
  <dcterms:modified xsi:type="dcterms:W3CDTF">2022-02-16T19:41:00Z</dcterms:modified>
</cp:coreProperties>
</file>